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93C1" w14:textId="5893E562" w:rsidR="00E747D4" w:rsidRPr="00614DD8" w:rsidRDefault="00E747D4" w:rsidP="00E747D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sidR="003F47EB">
        <w:rPr>
          <w:rFonts w:ascii="Arial" w:eastAsia="SimSun" w:hAnsi="Arial" w:cs="Times New Roman"/>
          <w:b/>
          <w:bCs/>
          <w:sz w:val="24"/>
          <w:szCs w:val="20"/>
          <w:lang w:val="en-US"/>
        </w:rPr>
        <w:t>5</w:t>
      </w:r>
      <w:r w:rsidRPr="00614DD8">
        <w:rPr>
          <w:rFonts w:ascii="Arial" w:eastAsia="SimSun" w:hAnsi="Arial" w:cs="Times New Roman"/>
          <w:b/>
          <w:bCs/>
          <w:sz w:val="24"/>
          <w:szCs w:val="20"/>
          <w:lang w:val="en-US"/>
        </w:rPr>
        <w:tab/>
      </w:r>
      <w:r w:rsidRPr="00FE6BB3">
        <w:rPr>
          <w:rFonts w:ascii="Arial" w:eastAsia="SimSun" w:hAnsi="Arial" w:cs="Times New Roman"/>
          <w:b/>
          <w:bCs/>
          <w:sz w:val="24"/>
          <w:szCs w:val="20"/>
          <w:lang w:val="en-US" w:eastAsia="ja-JP"/>
        </w:rPr>
        <w:t>R4-</w:t>
      </w:r>
      <w:r w:rsidRPr="00FE6BB3">
        <w:rPr>
          <w:rFonts w:ascii="Arial" w:eastAsia="SimSun" w:hAnsi="Arial" w:cs="Times New Roman"/>
          <w:b/>
          <w:bCs/>
          <w:sz w:val="24"/>
          <w:szCs w:val="20"/>
          <w:lang w:val="en-US" w:eastAsia="zh-CN"/>
        </w:rPr>
        <w:t>25</w:t>
      </w:r>
      <w:r w:rsidR="00FE6BB3" w:rsidRPr="00FE6BB3">
        <w:rPr>
          <w:rFonts w:ascii="Arial" w:eastAsia="SimSun" w:hAnsi="Arial" w:cs="Times New Roman"/>
          <w:b/>
          <w:bCs/>
          <w:sz w:val="24"/>
          <w:szCs w:val="20"/>
          <w:lang w:val="en-US" w:eastAsia="zh-CN"/>
        </w:rPr>
        <w:t>07431</w:t>
      </w:r>
    </w:p>
    <w:bookmarkEnd w:id="0"/>
    <w:bookmarkEnd w:id="1"/>
    <w:p w14:paraId="431319B2" w14:textId="3C77284E" w:rsidR="00E747D4" w:rsidRDefault="003F47EB" w:rsidP="00E747D4">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Malta</w:t>
      </w:r>
      <w:r w:rsidR="00E747D4"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Malta</w:t>
      </w:r>
      <w:r w:rsidR="00E747D4"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747D4"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E747D4"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May</w:t>
      </w:r>
      <w:r w:rsidR="00E747D4"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23rd</w:t>
      </w:r>
      <w:r w:rsidR="00E747D4" w:rsidRPr="001A7495">
        <w:rPr>
          <w:rFonts w:ascii="Arial" w:eastAsia="SimSun" w:hAnsi="Arial" w:cs="Times New Roman"/>
          <w:b/>
          <w:sz w:val="24"/>
          <w:szCs w:val="20"/>
          <w:lang w:val="en-US"/>
        </w:rPr>
        <w:t>, 2025</w:t>
      </w:r>
    </w:p>
    <w:p w14:paraId="4ECD9F8C" w14:textId="77777777" w:rsidR="00E747D4" w:rsidRPr="00614DD8" w:rsidRDefault="00E747D4" w:rsidP="00E747D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16EAE8D" w14:textId="77777777" w:rsidR="00E747D4" w:rsidRPr="00614DD8" w:rsidRDefault="00E747D4" w:rsidP="00E747D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1F903B2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2" w:name="_Hlk179214912"/>
      <w:r w:rsidR="00837535" w:rsidRPr="00837535">
        <w:rPr>
          <w:rFonts w:ascii="Arial" w:eastAsia="Calibri" w:hAnsi="Arial" w:cs="Arial"/>
          <w:b/>
          <w:bCs/>
          <w:sz w:val="24"/>
          <w:lang w:val="en-US"/>
        </w:rPr>
        <w:t>RRM performance requirements for beam management and positioning accuracy</w:t>
      </w:r>
      <w:bookmarkEnd w:id="2"/>
    </w:p>
    <w:p w14:paraId="04A5E2C1" w14:textId="46C325E8"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37535">
        <w:rPr>
          <w:rFonts w:ascii="Arial" w:eastAsia="MS Mincho" w:hAnsi="Arial" w:cs="Arial"/>
          <w:b/>
          <w:bCs/>
          <w:sz w:val="24"/>
          <w:szCs w:val="20"/>
          <w:lang w:val="en-US"/>
        </w:rPr>
        <w:t>7.21.6</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3" w:name="_Toc116995841"/>
      <w:bookmarkStart w:id="4" w:name="_Ref176878965"/>
      <w:bookmarkStart w:id="5" w:name="_Ref176878967"/>
      <w:bookmarkStart w:id="6" w:name="_Ref176878968"/>
      <w:bookmarkStart w:id="7" w:name="_Ref176878971"/>
      <w:r w:rsidRPr="00614DD8">
        <w:rPr>
          <w:lang w:val="en-US"/>
        </w:rPr>
        <w:t>Intro</w:t>
      </w:r>
      <w:r w:rsidRPr="00614DD8">
        <w:rPr>
          <w:rStyle w:val="RAN4H1Char"/>
          <w:lang w:val="en-US"/>
        </w:rPr>
        <w:t>ductio</w:t>
      </w:r>
      <w:r w:rsidRPr="00614DD8">
        <w:rPr>
          <w:lang w:val="en-US"/>
        </w:rPr>
        <w:t>n</w:t>
      </w:r>
      <w:bookmarkEnd w:id="3"/>
      <w:bookmarkEnd w:id="4"/>
      <w:bookmarkEnd w:id="5"/>
      <w:bookmarkEnd w:id="6"/>
      <w:bookmarkEnd w:id="7"/>
      <w:r w:rsidR="00E326B1">
        <w:rPr>
          <w:lang w:val="en-US"/>
        </w:rPr>
        <w:t xml:space="preserve"> </w:t>
      </w:r>
    </w:p>
    <w:p w14:paraId="39C7403D" w14:textId="36DC79E0" w:rsidR="00FE6BB3" w:rsidRDefault="00FE6BB3" w:rsidP="00FE6BB3">
      <w:r>
        <w:t xml:space="preserve">The discussions on AI/ML enabled BM </w:t>
      </w:r>
      <w:r>
        <w:t xml:space="preserve">and Positioning </w:t>
      </w:r>
      <w:r>
        <w:t>use case</w:t>
      </w:r>
      <w:r>
        <w:t>s</w:t>
      </w:r>
      <w:r>
        <w:t xml:space="preserve"> were continued in RAN4#114bis in the scope of Rel-19 </w:t>
      </w:r>
      <w:r>
        <w:rPr>
          <w:lang w:val="en-US"/>
        </w:rPr>
        <w:t xml:space="preserve">WI </w:t>
      </w:r>
      <w:proofErr w:type="spellStart"/>
      <w:r>
        <w:rPr>
          <w:lang w:val="en-US"/>
        </w:rPr>
        <w:t>NR_AIML_air</w:t>
      </w:r>
      <w:proofErr w:type="spellEnd"/>
      <w:r>
        <w:rPr>
          <w:lang w:val="en-US"/>
        </w:rPr>
        <w:t xml:space="preserve"> </w:t>
      </w:r>
      <w:r>
        <w:rPr>
          <w:lang w:val="en-US"/>
        </w:rPr>
        <w:fldChar w:fldCharType="begin"/>
      </w:r>
      <w:r>
        <w:rPr>
          <w:lang w:val="en-US"/>
        </w:rPr>
        <w:instrText xml:space="preserve"> REF _Ref194019896 \r \h </w:instrText>
      </w:r>
      <w:r>
        <w:rPr>
          <w:lang w:val="en-US"/>
        </w:rPr>
      </w:r>
      <w:r>
        <w:rPr>
          <w:lang w:val="en-US"/>
        </w:rPr>
        <w:fldChar w:fldCharType="separate"/>
      </w:r>
      <w:r>
        <w:rPr>
          <w:cs/>
          <w:lang w:val="en-US"/>
        </w:rPr>
        <w:t>‎</w:t>
      </w:r>
      <w:r>
        <w:rPr>
          <w:lang w:val="en-US"/>
        </w:rPr>
        <w:t>[1]</w:t>
      </w:r>
      <w:r>
        <w:rPr>
          <w:lang w:val="en-US"/>
        </w:rPr>
        <w:fldChar w:fldCharType="end"/>
      </w:r>
      <w:r>
        <w:t xml:space="preserve"> based on the objectives agreed in RAN4#107. Agreements achieved during RAN4#114bis meeting are summarized in the WF </w:t>
      </w:r>
      <w:r>
        <w:fldChar w:fldCharType="begin"/>
      </w:r>
      <w:r>
        <w:instrText xml:space="preserve"> REF _Ref197711651 \r \h </w:instrText>
      </w:r>
      <w:r>
        <w:fldChar w:fldCharType="separate"/>
      </w:r>
      <w:r>
        <w:rPr>
          <w:cs/>
        </w:rPr>
        <w:t>‎</w:t>
      </w:r>
      <w:r>
        <w:t>[2]</w:t>
      </w:r>
      <w:r>
        <w:fldChar w:fldCharType="end"/>
      </w:r>
      <w:r>
        <w:t>.</w:t>
      </w:r>
    </w:p>
    <w:p w14:paraId="2BF83156" w14:textId="2282603E" w:rsidR="00FE6BB3" w:rsidRDefault="00FE6BB3" w:rsidP="00FE6BB3">
      <w:r>
        <w:t xml:space="preserve">In this paper, we address RRM performance requirements for AI/ML enabled beam management and positioning use cases. </w:t>
      </w:r>
      <w:r w:rsidR="00FF33A9">
        <w:t>We</w:t>
      </w:r>
      <w:r>
        <w:t xml:space="preserve"> discus</w:t>
      </w:r>
      <w:r w:rsidR="00FF33A9">
        <w:t>s</w:t>
      </w:r>
      <w:r>
        <w:t xml:space="preserve"> following main aspects</w:t>
      </w:r>
      <w:r>
        <w:t>:</w:t>
      </w:r>
    </w:p>
    <w:p w14:paraId="66D11A9B" w14:textId="77777777" w:rsidR="00FE6BB3" w:rsidRPr="00FE6BB3" w:rsidRDefault="00FE6BB3" w:rsidP="00FE6BB3">
      <w:pPr>
        <w:pStyle w:val="ListParagraph"/>
        <w:numPr>
          <w:ilvl w:val="0"/>
          <w:numId w:val="62"/>
        </w:numPr>
      </w:pPr>
      <w:r w:rsidRPr="00FE6BB3">
        <w:t xml:space="preserve">Performance requirements for AI/ML BM </w:t>
      </w:r>
    </w:p>
    <w:p w14:paraId="2D93253D" w14:textId="256F8738" w:rsidR="00FE6BB3" w:rsidRPr="00FE6BB3" w:rsidRDefault="00FE6BB3" w:rsidP="00FE6BB3">
      <w:pPr>
        <w:pStyle w:val="ListParagraph"/>
        <w:numPr>
          <w:ilvl w:val="0"/>
          <w:numId w:val="62"/>
        </w:numPr>
      </w:pPr>
      <w:r w:rsidRPr="00FE6BB3">
        <w:t>Testing framework for AI/ML based Beam Management</w:t>
      </w:r>
    </w:p>
    <w:p w14:paraId="098D16BB" w14:textId="5FD49F97" w:rsidR="000C1A4A" w:rsidRPr="00FF33A9" w:rsidRDefault="00FE6BB3" w:rsidP="00FF33A9">
      <w:pPr>
        <w:pStyle w:val="ListParagraph"/>
        <w:numPr>
          <w:ilvl w:val="0"/>
          <w:numId w:val="62"/>
        </w:numPr>
      </w:pPr>
      <w:r w:rsidRPr="00FE6BB3">
        <w:t xml:space="preserve">Performance requirements for AI/ML </w:t>
      </w:r>
      <w:r>
        <w:t>Positioning</w:t>
      </w:r>
    </w:p>
    <w:p w14:paraId="08FCD2CA" w14:textId="084A40D7" w:rsidR="00B66B7D" w:rsidRPr="00A15613" w:rsidRDefault="003B659E" w:rsidP="00B66B7D">
      <w:pPr>
        <w:pStyle w:val="RAN4H1"/>
        <w:rPr>
          <w:lang w:val="en-US"/>
        </w:rPr>
      </w:pPr>
      <w:bookmarkStart w:id="8" w:name="_Toc116995842"/>
      <w:r w:rsidRPr="00614DD8">
        <w:rPr>
          <w:lang w:val="en-US"/>
        </w:rPr>
        <w:t>Discussion</w:t>
      </w:r>
      <w:bookmarkEnd w:id="8"/>
    </w:p>
    <w:p w14:paraId="6F215B67" w14:textId="0063D4E6" w:rsidR="00945DF3" w:rsidRPr="003E5347" w:rsidRDefault="00F21F41" w:rsidP="00945DF3">
      <w:pPr>
        <w:pStyle w:val="RAN4H2"/>
        <w:rPr>
          <w:sz w:val="28"/>
          <w:szCs w:val="18"/>
          <w:lang w:val="en-US"/>
        </w:rPr>
      </w:pPr>
      <w:r>
        <w:rPr>
          <w:sz w:val="28"/>
          <w:szCs w:val="18"/>
          <w:lang w:val="en-US"/>
        </w:rPr>
        <w:t xml:space="preserve">Performance requirements for </w:t>
      </w:r>
      <w:r w:rsidR="002A72C4">
        <w:rPr>
          <w:sz w:val="28"/>
          <w:szCs w:val="18"/>
          <w:lang w:val="en-US"/>
        </w:rPr>
        <w:t xml:space="preserve">AI/ML </w:t>
      </w:r>
      <w:r>
        <w:rPr>
          <w:sz w:val="28"/>
          <w:szCs w:val="18"/>
          <w:lang w:val="en-US"/>
        </w:rPr>
        <w:t>BM</w:t>
      </w:r>
      <w:r w:rsidR="00A56D74">
        <w:rPr>
          <w:sz w:val="28"/>
          <w:szCs w:val="18"/>
          <w:lang w:val="en-US"/>
        </w:rPr>
        <w:t xml:space="preserve"> </w:t>
      </w:r>
    </w:p>
    <w:p w14:paraId="0D6ED22E" w14:textId="7663F2CC" w:rsidR="009948FD" w:rsidRDefault="00873550" w:rsidP="003E5347">
      <w:pPr>
        <w:pStyle w:val="RAN4H3"/>
      </w:pPr>
      <w:r w:rsidRPr="00EE63E7">
        <w:t>Measurement error impact and the ground truth</w:t>
      </w:r>
    </w:p>
    <w:p w14:paraId="1FD726C2" w14:textId="4FFF724F" w:rsidR="00A56437" w:rsidRDefault="00A56437" w:rsidP="00A56437">
      <w:pPr>
        <w:rPr>
          <w:rFonts w:eastAsia="Times New Roman" w:cs="Times New Roman"/>
          <w:color w:val="000000" w:themeColor="text1"/>
          <w:szCs w:val="20"/>
          <w:lang w:val="en-US"/>
        </w:rPr>
      </w:pPr>
      <w:r w:rsidRPr="5801F376">
        <w:rPr>
          <w:rFonts w:eastAsia="Times New Roman" w:cs="Times New Roman"/>
          <w:color w:val="000000" w:themeColor="text1"/>
          <w:szCs w:val="20"/>
          <w:lang w:val="en-US"/>
        </w:rPr>
        <w:t>During RAN4#112 and RAN4</w:t>
      </w:r>
      <w:r w:rsidR="00636173">
        <w:rPr>
          <w:rFonts w:eastAsia="Times New Roman" w:cs="Times New Roman"/>
          <w:color w:val="000000" w:themeColor="text1"/>
          <w:szCs w:val="20"/>
          <w:lang w:val="en-US"/>
        </w:rPr>
        <w:t>#</w:t>
      </w:r>
      <w:r w:rsidRPr="5801F376">
        <w:rPr>
          <w:rFonts w:eastAsia="Times New Roman" w:cs="Times New Roman"/>
          <w:color w:val="000000" w:themeColor="text1"/>
          <w:szCs w:val="20"/>
          <w:lang w:val="en-US"/>
        </w:rPr>
        <w:t xml:space="preserve">112bis meetings, RAN4 agreed to study the impact of measurement errors to AI/ML BM functionality on the performance of prediction of AI/ML BM. The agreements </w:t>
      </w:r>
      <w:r w:rsidRPr="00BC5A0F">
        <w:rPr>
          <w:rFonts w:eastAsia="Times New Roman" w:cs="Times New Roman"/>
          <w:color w:val="000000" w:themeColor="text1"/>
          <w:szCs w:val="20"/>
          <w:lang w:val="en-US"/>
        </w:rPr>
        <w:t>of RAN4 #113 are provided</w:t>
      </w:r>
      <w:r w:rsidRPr="5801F376">
        <w:rPr>
          <w:rFonts w:eastAsia="Times New Roman" w:cs="Times New Roman"/>
          <w:color w:val="000000" w:themeColor="text1"/>
          <w:szCs w:val="20"/>
          <w:lang w:val="en-US"/>
        </w:rPr>
        <w:t xml:space="preserve"> below:</w:t>
      </w:r>
    </w:p>
    <w:tbl>
      <w:tblPr>
        <w:tblStyle w:val="TableGrid"/>
        <w:tblW w:w="0" w:type="auto"/>
        <w:tblLook w:val="04A0" w:firstRow="1" w:lastRow="0" w:firstColumn="1" w:lastColumn="0" w:noHBand="0" w:noVBand="1"/>
      </w:tblPr>
      <w:tblGrid>
        <w:gridCol w:w="9617"/>
      </w:tblGrid>
      <w:tr w:rsidR="00A56437" w14:paraId="1941A720" w14:textId="77777777">
        <w:tc>
          <w:tcPr>
            <w:tcW w:w="9617" w:type="dxa"/>
          </w:tcPr>
          <w:p w14:paraId="1BF6A2DE" w14:textId="77777777" w:rsidR="00A56437" w:rsidRPr="0015176E" w:rsidRDefault="00A56437">
            <w:pPr>
              <w:rPr>
                <w:lang w:val="en-US"/>
              </w:rPr>
            </w:pPr>
            <w:r w:rsidRPr="00FF5F72">
              <w:rPr>
                <w:highlight w:val="green"/>
              </w:rPr>
              <w:t>Agreement:</w:t>
            </w:r>
          </w:p>
          <w:p w14:paraId="5FD2DDF6" w14:textId="7AAEECA1" w:rsidR="00A56437" w:rsidRPr="0015176E" w:rsidRDefault="00A56437">
            <w:pPr>
              <w:rPr>
                <w:lang w:val="en-US"/>
              </w:rPr>
            </w:pPr>
            <w:r w:rsidRPr="0015176E">
              <w:t>RAN4 will study the impact of measurement error for the input to inference and dataset for training</w:t>
            </w:r>
            <w:r w:rsidR="00D40455">
              <w:t xml:space="preserve"> </w:t>
            </w:r>
            <w:r w:rsidRPr="0015176E">
              <w:t>(set B measurement error) on prediction accuracy, companies should bring proposals on how to proceed with such a study.</w:t>
            </w:r>
          </w:p>
          <w:p w14:paraId="379A12DD" w14:textId="77777777" w:rsidR="00A56437" w:rsidRPr="0015176E" w:rsidRDefault="00A56437" w:rsidP="00A56437">
            <w:pPr>
              <w:numPr>
                <w:ilvl w:val="0"/>
                <w:numId w:val="42"/>
              </w:numPr>
              <w:rPr>
                <w:lang w:val="en-US"/>
              </w:rPr>
            </w:pPr>
            <w:r w:rsidRPr="0015176E">
              <w:t>impact on different prediction accuracy metrics should be taken into account</w:t>
            </w:r>
          </w:p>
          <w:p w14:paraId="2CD282BA" w14:textId="77777777" w:rsidR="00A56437" w:rsidRPr="0015176E" w:rsidRDefault="00A56437" w:rsidP="00A56437">
            <w:pPr>
              <w:numPr>
                <w:ilvl w:val="0"/>
                <w:numId w:val="42"/>
              </w:numPr>
              <w:rPr>
                <w:lang w:val="en-US"/>
              </w:rPr>
            </w:pPr>
            <w:r w:rsidRPr="0015176E">
              <w:t>studies already performance by other groups(RAN1) could also be taken into account</w:t>
            </w:r>
          </w:p>
          <w:p w14:paraId="22EDD644" w14:textId="77777777" w:rsidR="00A56437" w:rsidRDefault="00A56437">
            <w:pPr>
              <w:rPr>
                <w:lang w:val="en-US"/>
              </w:rPr>
            </w:pPr>
            <w:r w:rsidRPr="0015176E">
              <w:t>Note: intention of the study is just to understand the impact of measurement error on prediction accuracy.</w:t>
            </w:r>
          </w:p>
        </w:tc>
      </w:tr>
    </w:tbl>
    <w:p w14:paraId="06B547DA" w14:textId="77777777" w:rsidR="00A56437" w:rsidRDefault="00A56437" w:rsidP="00A56437">
      <w:pPr>
        <w:jc w:val="both"/>
      </w:pPr>
    </w:p>
    <w:tbl>
      <w:tblPr>
        <w:tblStyle w:val="TableGrid"/>
        <w:tblW w:w="0" w:type="auto"/>
        <w:tblLook w:val="04A0" w:firstRow="1" w:lastRow="0" w:firstColumn="1" w:lastColumn="0" w:noHBand="0" w:noVBand="1"/>
      </w:tblPr>
      <w:tblGrid>
        <w:gridCol w:w="9617"/>
      </w:tblGrid>
      <w:tr w:rsidR="00A56437" w14:paraId="0301E283" w14:textId="77777777">
        <w:tc>
          <w:tcPr>
            <w:tcW w:w="9617" w:type="dxa"/>
          </w:tcPr>
          <w:p w14:paraId="739225C6" w14:textId="77777777" w:rsidR="00A56437" w:rsidRPr="00270DE4" w:rsidRDefault="00A56437">
            <w:pPr>
              <w:rPr>
                <w:lang w:val="en-US"/>
              </w:rPr>
            </w:pPr>
            <w:r w:rsidRPr="00FF5F72">
              <w:rPr>
                <w:highlight w:val="green"/>
              </w:rPr>
              <w:t>Agreement:</w:t>
            </w:r>
            <w:r w:rsidRPr="00270DE4">
              <w:t xml:space="preserve"> </w:t>
            </w:r>
            <w:r w:rsidRPr="00270DE4">
              <w:rPr>
                <w:lang w:val="en-US"/>
              </w:rPr>
              <w:t>​</w:t>
            </w:r>
          </w:p>
          <w:p w14:paraId="48C003E2" w14:textId="77777777" w:rsidR="00A56437" w:rsidRPr="00270DE4" w:rsidRDefault="00A56437">
            <w:pPr>
              <w:rPr>
                <w:lang w:val="en-US"/>
              </w:rPr>
            </w:pPr>
            <w:r w:rsidRPr="00270DE4">
              <w:t>RAN4 to perform study to assess the impact of measurement errors on prediction accuracy</w:t>
            </w:r>
            <w:r w:rsidRPr="00270DE4">
              <w:rPr>
                <w:lang w:val="en-US"/>
              </w:rPr>
              <w:t>​</w:t>
            </w:r>
          </w:p>
          <w:p w14:paraId="0961BEC2" w14:textId="77777777" w:rsidR="00A56437" w:rsidRPr="00270DE4" w:rsidRDefault="00A56437">
            <w:pPr>
              <w:rPr>
                <w:lang w:val="en-US"/>
              </w:rPr>
            </w:pPr>
            <w:r w:rsidRPr="00270DE4">
              <w:t>Perform LLS to evaluate the RSRP prediction accuracy and other KPIs</w:t>
            </w:r>
            <w:r w:rsidRPr="00270DE4">
              <w:rPr>
                <w:lang w:val="en-US"/>
              </w:rPr>
              <w:t>​</w:t>
            </w:r>
          </w:p>
          <w:p w14:paraId="05DFE129" w14:textId="77777777" w:rsidR="00A56437" w:rsidRPr="00270DE4" w:rsidRDefault="00A56437" w:rsidP="00A56437">
            <w:pPr>
              <w:numPr>
                <w:ilvl w:val="0"/>
                <w:numId w:val="43"/>
              </w:numPr>
              <w:rPr>
                <w:lang w:val="en-US"/>
              </w:rPr>
            </w:pPr>
            <w:r w:rsidRPr="00270DE4">
              <w:t>UE Model trained using ideal measurements</w:t>
            </w:r>
            <w:r w:rsidRPr="00270DE4">
              <w:rPr>
                <w:lang w:val="en-US"/>
              </w:rPr>
              <w:t>​</w:t>
            </w:r>
          </w:p>
          <w:p w14:paraId="78CD9CB6" w14:textId="77777777" w:rsidR="00A56437" w:rsidRDefault="00A56437">
            <w:pPr>
              <w:rPr>
                <w:lang w:val="en-US"/>
              </w:rPr>
            </w:pPr>
            <w:r w:rsidRPr="00270DE4">
              <w:t>Simulation assumptions in R4-2417211 can be used as starting point.</w:t>
            </w:r>
          </w:p>
        </w:tc>
      </w:tr>
    </w:tbl>
    <w:p w14:paraId="23671255" w14:textId="77777777" w:rsidR="00E4618A" w:rsidRDefault="00E4618A" w:rsidP="00A56437">
      <w:pPr>
        <w:rPr>
          <w:rFonts w:eastAsia="Times New Roman" w:cs="Times New Roman"/>
          <w:color w:val="000000" w:themeColor="text1"/>
          <w:szCs w:val="20"/>
          <w:lang w:val="en-US"/>
        </w:rPr>
      </w:pPr>
    </w:p>
    <w:p w14:paraId="60A8A7A3" w14:textId="693CC32B" w:rsidR="004573FF" w:rsidRDefault="004573FF" w:rsidP="00A56437">
      <w:pPr>
        <w:rPr>
          <w:rFonts w:eastAsia="Times New Roman" w:cs="Times New Roman"/>
          <w:color w:val="000000" w:themeColor="text1"/>
          <w:szCs w:val="20"/>
          <w:lang w:val="en-US"/>
        </w:rPr>
      </w:pPr>
      <w:r>
        <w:rPr>
          <w:rFonts w:eastAsia="Times New Roman" w:cs="Times New Roman"/>
          <w:color w:val="000000" w:themeColor="text1"/>
          <w:szCs w:val="20"/>
          <w:lang w:val="en-US"/>
        </w:rPr>
        <w:t xml:space="preserve">Using the agreed </w:t>
      </w:r>
      <w:r w:rsidR="00FD0D70">
        <w:rPr>
          <w:rFonts w:eastAsia="Times New Roman" w:cs="Times New Roman"/>
          <w:color w:val="000000" w:themeColor="text1"/>
          <w:szCs w:val="20"/>
          <w:lang w:val="en-US"/>
        </w:rPr>
        <w:t xml:space="preserve">evaluation methodology </w:t>
      </w:r>
      <w:r w:rsidR="00754F87">
        <w:rPr>
          <w:rFonts w:eastAsia="Times New Roman" w:cs="Times New Roman"/>
          <w:color w:val="000000" w:themeColor="text1"/>
          <w:szCs w:val="20"/>
          <w:lang w:val="en-US"/>
        </w:rPr>
        <w:t>as</w:t>
      </w:r>
      <w:r w:rsidR="00E349E6">
        <w:rPr>
          <w:rFonts w:eastAsia="Times New Roman" w:cs="Times New Roman"/>
          <w:color w:val="000000" w:themeColor="text1"/>
          <w:szCs w:val="20"/>
          <w:lang w:val="en-US"/>
        </w:rPr>
        <w:t xml:space="preserve"> detailed in </w:t>
      </w:r>
      <w:r w:rsidR="008538F1">
        <w:rPr>
          <w:rFonts w:eastAsia="Times New Roman" w:cs="Times New Roman"/>
          <w:color w:val="000000" w:themeColor="text1"/>
          <w:szCs w:val="20"/>
          <w:lang w:val="en-US"/>
        </w:rPr>
        <w:t>R4-2505152</w:t>
      </w:r>
      <w:r w:rsidR="00F5201F">
        <w:rPr>
          <w:rFonts w:eastAsia="Times New Roman" w:cs="Times New Roman"/>
          <w:color w:val="000000" w:themeColor="text1"/>
          <w:szCs w:val="20"/>
          <w:lang w:val="en-US"/>
        </w:rPr>
        <w:t xml:space="preserve"> </w:t>
      </w:r>
      <w:r w:rsidR="00211BDF">
        <w:rPr>
          <w:rFonts w:eastAsia="Times New Roman" w:cs="Times New Roman"/>
          <w:color w:val="000000" w:themeColor="text1"/>
          <w:szCs w:val="20"/>
          <w:lang w:val="en-US"/>
        </w:rPr>
        <w:t>from</w:t>
      </w:r>
      <w:r w:rsidR="008538F1">
        <w:rPr>
          <w:rFonts w:eastAsia="Times New Roman" w:cs="Times New Roman"/>
          <w:color w:val="000000" w:themeColor="text1"/>
          <w:szCs w:val="20"/>
          <w:lang w:val="en-US"/>
        </w:rPr>
        <w:t xml:space="preserve"> the last</w:t>
      </w:r>
      <w:r w:rsidR="00211BDF">
        <w:rPr>
          <w:rFonts w:eastAsia="Times New Roman" w:cs="Times New Roman"/>
          <w:color w:val="000000" w:themeColor="text1"/>
          <w:szCs w:val="20"/>
          <w:lang w:val="en-US"/>
        </w:rPr>
        <w:t xml:space="preserve"> </w:t>
      </w:r>
      <w:r w:rsidR="008C6564">
        <w:rPr>
          <w:rFonts w:eastAsia="Times New Roman" w:cs="Times New Roman"/>
          <w:color w:val="000000" w:themeColor="text1"/>
          <w:szCs w:val="20"/>
          <w:lang w:val="en-US"/>
        </w:rPr>
        <w:t>RAN4#114bis</w:t>
      </w:r>
      <w:r w:rsidR="00462C94">
        <w:rPr>
          <w:rFonts w:eastAsia="Times New Roman" w:cs="Times New Roman"/>
          <w:color w:val="000000" w:themeColor="text1"/>
          <w:szCs w:val="20"/>
          <w:lang w:val="en-US"/>
        </w:rPr>
        <w:t xml:space="preserve"> meeting</w:t>
      </w:r>
      <w:r w:rsidR="00E57524">
        <w:rPr>
          <w:rFonts w:eastAsia="Times New Roman" w:cs="Times New Roman"/>
          <w:color w:val="000000" w:themeColor="text1"/>
          <w:szCs w:val="20"/>
          <w:lang w:val="en-US"/>
        </w:rPr>
        <w:t xml:space="preserve">, </w:t>
      </w:r>
      <w:r w:rsidR="000E41EA">
        <w:rPr>
          <w:rFonts w:eastAsia="Times New Roman" w:cs="Times New Roman"/>
          <w:color w:val="000000" w:themeColor="text1"/>
          <w:szCs w:val="20"/>
          <w:lang w:val="en-US"/>
        </w:rPr>
        <w:t xml:space="preserve">we present the </w:t>
      </w:r>
      <w:r w:rsidR="006D7522">
        <w:rPr>
          <w:rFonts w:eastAsia="Times New Roman" w:cs="Times New Roman"/>
          <w:color w:val="000000" w:themeColor="text1"/>
          <w:szCs w:val="20"/>
          <w:lang w:val="en-US"/>
        </w:rPr>
        <w:t xml:space="preserve">simulation results </w:t>
      </w:r>
      <w:r w:rsidR="00532299">
        <w:rPr>
          <w:rFonts w:eastAsia="Times New Roman" w:cs="Times New Roman"/>
          <w:color w:val="000000" w:themeColor="text1"/>
          <w:szCs w:val="20"/>
          <w:lang w:val="en-US"/>
        </w:rPr>
        <w:t xml:space="preserve">for </w:t>
      </w:r>
      <w:r w:rsidR="001A61CC">
        <w:rPr>
          <w:rFonts w:eastAsia="Times New Roman" w:cs="Times New Roman"/>
          <w:color w:val="000000" w:themeColor="text1"/>
          <w:szCs w:val="20"/>
          <w:lang w:val="en-US"/>
        </w:rPr>
        <w:t>KPI1</w:t>
      </w:r>
      <w:r w:rsidR="004E1A25">
        <w:rPr>
          <w:rFonts w:eastAsia="Times New Roman" w:cs="Times New Roman"/>
          <w:color w:val="000000" w:themeColor="text1"/>
          <w:szCs w:val="20"/>
          <w:lang w:val="en-US"/>
        </w:rPr>
        <w:t xml:space="preserve"> </w:t>
      </w:r>
      <w:r w:rsidR="00532299">
        <w:rPr>
          <w:rFonts w:eastAsia="Times New Roman" w:cs="Times New Roman"/>
          <w:color w:val="000000" w:themeColor="text1"/>
          <w:szCs w:val="20"/>
          <w:lang w:val="en-US"/>
        </w:rPr>
        <w:t>which is the Beam Id prediction accuracy</w:t>
      </w:r>
      <w:r w:rsidR="0024603E">
        <w:rPr>
          <w:rFonts w:eastAsia="Times New Roman" w:cs="Times New Roman"/>
          <w:color w:val="000000" w:themeColor="text1"/>
          <w:szCs w:val="20"/>
          <w:lang w:val="en-US"/>
        </w:rPr>
        <w:t xml:space="preserve">. </w:t>
      </w:r>
      <w:r w:rsidR="00AA39D1">
        <w:rPr>
          <w:rFonts w:eastAsia="Times New Roman" w:cs="Times New Roman"/>
          <w:color w:val="000000" w:themeColor="text1"/>
          <w:szCs w:val="20"/>
          <w:lang w:val="en-US"/>
        </w:rPr>
        <w:t>The</w:t>
      </w:r>
      <w:r w:rsidR="002F0DDD">
        <w:rPr>
          <w:rFonts w:eastAsia="Times New Roman" w:cs="Times New Roman"/>
          <w:color w:val="000000" w:themeColor="text1"/>
          <w:szCs w:val="20"/>
          <w:lang w:val="en-US"/>
        </w:rPr>
        <w:t xml:space="preserve"> results are provided for</w:t>
      </w:r>
      <w:r w:rsidR="001276ED">
        <w:rPr>
          <w:rFonts w:eastAsia="Times New Roman" w:cs="Times New Roman"/>
          <w:color w:val="000000" w:themeColor="text1"/>
          <w:szCs w:val="20"/>
          <w:lang w:val="en-US"/>
        </w:rPr>
        <w:t xml:space="preserve"> </w:t>
      </w:r>
      <w:r w:rsidR="000B4F5D">
        <w:rPr>
          <w:rFonts w:eastAsia="Times New Roman" w:cs="Times New Roman"/>
          <w:color w:val="000000" w:themeColor="text1"/>
          <w:szCs w:val="20"/>
          <w:lang w:val="en-US"/>
        </w:rPr>
        <w:t xml:space="preserve">a subset of the </w:t>
      </w:r>
      <w:r w:rsidR="00A24667">
        <w:rPr>
          <w:rFonts w:eastAsia="Times New Roman" w:cs="Times New Roman"/>
          <w:color w:val="000000" w:themeColor="text1"/>
          <w:szCs w:val="20"/>
          <w:lang w:val="en-US"/>
        </w:rPr>
        <w:t>candidate</w:t>
      </w:r>
      <w:r w:rsidR="00DA266C">
        <w:rPr>
          <w:rFonts w:eastAsia="Times New Roman" w:cs="Times New Roman"/>
          <w:color w:val="000000" w:themeColor="text1"/>
          <w:szCs w:val="20"/>
          <w:lang w:val="en-US"/>
        </w:rPr>
        <w:t xml:space="preserve"> </w:t>
      </w:r>
      <w:r w:rsidR="000B4F5D">
        <w:rPr>
          <w:rFonts w:eastAsia="Times New Roman" w:cs="Times New Roman"/>
          <w:color w:val="000000" w:themeColor="text1"/>
          <w:szCs w:val="20"/>
          <w:lang w:val="en-US"/>
        </w:rPr>
        <w:t>options</w:t>
      </w:r>
      <w:r w:rsidR="008035AF">
        <w:rPr>
          <w:rFonts w:eastAsia="Times New Roman" w:cs="Times New Roman"/>
          <w:color w:val="000000" w:themeColor="text1"/>
          <w:szCs w:val="20"/>
          <w:lang w:val="en-US"/>
        </w:rPr>
        <w:t>: case</w:t>
      </w:r>
      <w:r w:rsidR="000B5ABB">
        <w:rPr>
          <w:rFonts w:eastAsia="Times New Roman" w:cs="Times New Roman"/>
          <w:color w:val="000000" w:themeColor="text1"/>
          <w:szCs w:val="20"/>
          <w:lang w:val="en-US"/>
        </w:rPr>
        <w:t xml:space="preserve"> </w:t>
      </w:r>
      <w:r w:rsidR="008035AF">
        <w:rPr>
          <w:rFonts w:eastAsia="Times New Roman" w:cs="Times New Roman"/>
          <w:color w:val="000000" w:themeColor="text1"/>
          <w:szCs w:val="20"/>
          <w:lang w:val="en-US"/>
        </w:rPr>
        <w:t>1, case</w:t>
      </w:r>
      <w:r w:rsidR="000B5ABB">
        <w:rPr>
          <w:rFonts w:eastAsia="Times New Roman" w:cs="Times New Roman"/>
          <w:color w:val="000000" w:themeColor="text1"/>
          <w:szCs w:val="20"/>
          <w:lang w:val="en-US"/>
        </w:rPr>
        <w:t xml:space="preserve"> </w:t>
      </w:r>
      <w:r w:rsidR="008035AF">
        <w:rPr>
          <w:rFonts w:eastAsia="Times New Roman" w:cs="Times New Roman"/>
          <w:color w:val="000000" w:themeColor="text1"/>
          <w:szCs w:val="20"/>
          <w:lang w:val="en-US"/>
        </w:rPr>
        <w:t>2a and case</w:t>
      </w:r>
      <w:r w:rsidR="000B5ABB">
        <w:rPr>
          <w:rFonts w:eastAsia="Times New Roman" w:cs="Times New Roman"/>
          <w:color w:val="000000" w:themeColor="text1"/>
          <w:szCs w:val="20"/>
          <w:lang w:val="en-US"/>
        </w:rPr>
        <w:t xml:space="preserve"> </w:t>
      </w:r>
      <w:r w:rsidR="008035AF">
        <w:rPr>
          <w:rFonts w:eastAsia="Times New Roman" w:cs="Times New Roman"/>
          <w:color w:val="000000" w:themeColor="text1"/>
          <w:szCs w:val="20"/>
          <w:lang w:val="en-US"/>
        </w:rPr>
        <w:t>3</w:t>
      </w:r>
      <w:r w:rsidR="00DA1A36">
        <w:rPr>
          <w:rFonts w:eastAsia="Times New Roman" w:cs="Times New Roman"/>
          <w:color w:val="000000" w:themeColor="text1"/>
          <w:szCs w:val="20"/>
          <w:lang w:val="en-US"/>
        </w:rPr>
        <w:t>(a)</w:t>
      </w:r>
      <w:r w:rsidR="00FC78B9">
        <w:rPr>
          <w:rFonts w:eastAsia="Times New Roman" w:cs="Times New Roman"/>
          <w:color w:val="000000" w:themeColor="text1"/>
          <w:szCs w:val="20"/>
          <w:lang w:val="en-US"/>
        </w:rPr>
        <w:t xml:space="preserve"> w</w:t>
      </w:r>
      <w:r w:rsidR="00AA204A">
        <w:rPr>
          <w:rFonts w:eastAsia="Times New Roman" w:cs="Times New Roman"/>
          <w:color w:val="000000" w:themeColor="text1"/>
          <w:szCs w:val="20"/>
          <w:lang w:val="en-US"/>
        </w:rPr>
        <w:t xml:space="preserve">here </w:t>
      </w:r>
      <w:r w:rsidR="0049699A">
        <w:rPr>
          <w:rFonts w:eastAsia="Times New Roman" w:cs="Times New Roman"/>
          <w:color w:val="000000" w:themeColor="text1"/>
          <w:szCs w:val="20"/>
          <w:lang w:val="en-US"/>
        </w:rPr>
        <w:t xml:space="preserve">no error is considered in </w:t>
      </w:r>
      <w:r w:rsidR="00AA39D1">
        <w:rPr>
          <w:rFonts w:eastAsia="Times New Roman" w:cs="Times New Roman"/>
          <w:color w:val="000000" w:themeColor="text1"/>
          <w:szCs w:val="20"/>
          <w:lang w:val="en-US"/>
        </w:rPr>
        <w:t>the</w:t>
      </w:r>
      <w:r w:rsidR="0049699A">
        <w:rPr>
          <w:rFonts w:eastAsia="Times New Roman" w:cs="Times New Roman"/>
          <w:color w:val="000000" w:themeColor="text1"/>
          <w:szCs w:val="20"/>
          <w:lang w:val="en-US"/>
        </w:rPr>
        <w:t xml:space="preserve"> </w:t>
      </w:r>
      <w:r w:rsidR="00AA204A">
        <w:rPr>
          <w:rFonts w:eastAsia="Times New Roman" w:cs="Times New Roman"/>
          <w:color w:val="000000" w:themeColor="text1"/>
          <w:szCs w:val="20"/>
          <w:lang w:val="en-US"/>
        </w:rPr>
        <w:t>ground truth</w:t>
      </w:r>
      <w:r w:rsidR="008E0186">
        <w:rPr>
          <w:rFonts w:eastAsia="Times New Roman" w:cs="Times New Roman"/>
          <w:color w:val="000000" w:themeColor="text1"/>
          <w:szCs w:val="20"/>
          <w:lang w:val="en-US"/>
        </w:rPr>
        <w:t xml:space="preserve">. </w:t>
      </w:r>
      <w:r w:rsidR="00CE7747">
        <w:rPr>
          <w:rFonts w:eastAsia="Times New Roman" w:cs="Times New Roman"/>
          <w:color w:val="000000" w:themeColor="text1"/>
          <w:szCs w:val="20"/>
          <w:lang w:val="en-US"/>
        </w:rPr>
        <w:t>As of now</w:t>
      </w:r>
      <w:r w:rsidR="00F62FD5">
        <w:rPr>
          <w:rFonts w:eastAsia="Times New Roman" w:cs="Times New Roman"/>
          <w:color w:val="000000" w:themeColor="text1"/>
          <w:szCs w:val="20"/>
          <w:lang w:val="en-US"/>
        </w:rPr>
        <w:t xml:space="preserve">, the evaluations </w:t>
      </w:r>
      <w:r w:rsidR="00E43826">
        <w:rPr>
          <w:rFonts w:eastAsia="Times New Roman" w:cs="Times New Roman"/>
          <w:color w:val="000000" w:themeColor="text1"/>
          <w:szCs w:val="20"/>
          <w:lang w:val="en-US"/>
        </w:rPr>
        <w:t xml:space="preserve">for these </w:t>
      </w:r>
      <w:r w:rsidR="00E60670">
        <w:rPr>
          <w:rFonts w:eastAsia="Times New Roman" w:cs="Times New Roman"/>
          <w:color w:val="000000" w:themeColor="text1"/>
          <w:szCs w:val="20"/>
          <w:lang w:val="en-US"/>
        </w:rPr>
        <w:t xml:space="preserve">cases </w:t>
      </w:r>
      <w:r w:rsidR="00F62FD5">
        <w:rPr>
          <w:rFonts w:eastAsia="Times New Roman" w:cs="Times New Roman"/>
          <w:color w:val="000000" w:themeColor="text1"/>
          <w:szCs w:val="20"/>
          <w:lang w:val="en-US"/>
        </w:rPr>
        <w:t>are done</w:t>
      </w:r>
      <w:r w:rsidR="00930997">
        <w:rPr>
          <w:rFonts w:eastAsia="Times New Roman" w:cs="Times New Roman"/>
          <w:color w:val="000000" w:themeColor="text1"/>
          <w:szCs w:val="20"/>
          <w:lang w:val="en-US"/>
        </w:rPr>
        <w:t xml:space="preserve"> </w:t>
      </w:r>
      <w:r w:rsidR="00F62FD5">
        <w:rPr>
          <w:rFonts w:eastAsia="Times New Roman" w:cs="Times New Roman"/>
          <w:color w:val="000000" w:themeColor="text1"/>
          <w:szCs w:val="20"/>
          <w:lang w:val="en-US"/>
        </w:rPr>
        <w:t xml:space="preserve">for </w:t>
      </w:r>
      <w:r w:rsidR="00F66F77">
        <w:rPr>
          <w:rFonts w:eastAsia="Times New Roman" w:cs="Times New Roman"/>
          <w:color w:val="000000" w:themeColor="text1"/>
          <w:szCs w:val="20"/>
          <w:lang w:val="en-US"/>
        </w:rPr>
        <w:t>K = 1</w:t>
      </w:r>
      <w:r w:rsidR="00F03BCF">
        <w:rPr>
          <w:rFonts w:eastAsia="Times New Roman" w:cs="Times New Roman"/>
          <w:color w:val="000000" w:themeColor="text1"/>
          <w:szCs w:val="20"/>
          <w:lang w:val="en-US"/>
        </w:rPr>
        <w:t>.</w:t>
      </w:r>
    </w:p>
    <w:p w14:paraId="417998BB" w14:textId="6A7BB74C" w:rsidR="00E96916" w:rsidRDefault="0069264D" w:rsidP="00E96916">
      <w:r>
        <w:t>Description of</w:t>
      </w:r>
      <w:r w:rsidR="00E96916">
        <w:t xml:space="preserve"> </w:t>
      </w:r>
      <w:r w:rsidR="005C0F27">
        <w:t xml:space="preserve">the </w:t>
      </w:r>
      <w:r w:rsidR="00E96916">
        <w:t xml:space="preserve">candidate </w:t>
      </w:r>
      <w:r>
        <w:t>o</w:t>
      </w:r>
      <w:r w:rsidR="00E96916">
        <w:t>ptions</w:t>
      </w:r>
      <w:r w:rsidR="00A00B32">
        <w:t xml:space="preserve"> </w:t>
      </w:r>
      <w:r w:rsidR="001A0B1F">
        <w:t xml:space="preserve">and the </w:t>
      </w:r>
      <w:r w:rsidR="004E76BC">
        <w:t xml:space="preserve">different </w:t>
      </w:r>
      <w:r w:rsidR="001A0B1F">
        <w:t xml:space="preserve">alternatives </w:t>
      </w:r>
      <w:r w:rsidR="004E76BC">
        <w:t>for errors</w:t>
      </w:r>
      <w:r w:rsidR="001A0B1F">
        <w:t xml:space="preserve"> </w:t>
      </w:r>
      <w:r w:rsidR="00A00B32">
        <w:t xml:space="preserve">considered </w:t>
      </w:r>
      <w:r w:rsidR="002A6F92">
        <w:t>in the simulations</w:t>
      </w:r>
      <w:r w:rsidR="005C0F27">
        <w:t xml:space="preserve"> are as follows</w:t>
      </w:r>
      <w:r w:rsidR="00E96916">
        <w:t xml:space="preserve">: </w:t>
      </w:r>
    </w:p>
    <w:p w14:paraId="70E51286" w14:textId="77777777" w:rsidR="00E96916" w:rsidRDefault="00E96916" w:rsidP="00E96916">
      <w:pPr>
        <w:pStyle w:val="ListParagraph"/>
        <w:numPr>
          <w:ilvl w:val="0"/>
          <w:numId w:val="39"/>
        </w:numPr>
        <w:spacing w:after="120" w:line="240" w:lineRule="auto"/>
        <w:contextualSpacing w:val="0"/>
      </w:pPr>
      <w:r>
        <w:t xml:space="preserve">Case 1: </w:t>
      </w:r>
      <w:r w:rsidRPr="002F3673">
        <w:t>No error will be considered in training dataset, model input during inference and ground-truth</w:t>
      </w:r>
    </w:p>
    <w:p w14:paraId="62EB905B" w14:textId="77777777" w:rsidR="005C0F27" w:rsidRDefault="00E96916" w:rsidP="005C0F27">
      <w:pPr>
        <w:pStyle w:val="ListParagraph"/>
        <w:numPr>
          <w:ilvl w:val="0"/>
          <w:numId w:val="39"/>
        </w:numPr>
        <w:spacing w:after="120" w:line="240" w:lineRule="auto"/>
        <w:contextualSpacing w:val="0"/>
      </w:pPr>
      <w:r>
        <w:lastRenderedPageBreak/>
        <w:t>Case 2</w:t>
      </w:r>
      <w:r w:rsidR="00492B44">
        <w:t>a</w:t>
      </w:r>
      <w:r>
        <w:t>: No error will be considered in training dataset and ground-truth. Error will be considered in model input during inference</w:t>
      </w:r>
    </w:p>
    <w:p w14:paraId="4C22E864" w14:textId="77777777" w:rsidR="007D4CCA" w:rsidRDefault="007D4CCA" w:rsidP="007D4CCA">
      <w:pPr>
        <w:pStyle w:val="ListParagraph"/>
        <w:numPr>
          <w:ilvl w:val="1"/>
          <w:numId w:val="39"/>
        </w:numPr>
        <w:spacing w:after="120" w:line="240" w:lineRule="auto"/>
        <w:contextualSpacing w:val="0"/>
      </w:pPr>
      <w:r>
        <w:t>Alt 1: Only baseband errors are included</w:t>
      </w:r>
    </w:p>
    <w:p w14:paraId="723A17B8" w14:textId="77777777" w:rsidR="007D4CCA" w:rsidRDefault="007D4CCA" w:rsidP="007D4CCA">
      <w:pPr>
        <w:pStyle w:val="ListParagraph"/>
        <w:numPr>
          <w:ilvl w:val="1"/>
          <w:numId w:val="39"/>
        </w:numPr>
        <w:spacing w:after="120" w:line="240" w:lineRule="auto"/>
        <w:contextualSpacing w:val="0"/>
      </w:pPr>
      <w:r>
        <w:t>Alt 2: Only RF errors are included</w:t>
      </w:r>
    </w:p>
    <w:p w14:paraId="2E5D4B6A" w14:textId="068E5D83" w:rsidR="007D4CCA" w:rsidRDefault="007D4CCA" w:rsidP="007D4CCA">
      <w:pPr>
        <w:pStyle w:val="ListParagraph"/>
        <w:numPr>
          <w:ilvl w:val="1"/>
          <w:numId w:val="39"/>
        </w:numPr>
        <w:spacing w:after="120" w:line="240" w:lineRule="auto"/>
        <w:contextualSpacing w:val="0"/>
      </w:pPr>
      <w:r>
        <w:t>Alt 3: Both baseband errors and RF errors are included</w:t>
      </w:r>
    </w:p>
    <w:p w14:paraId="7AE884C2" w14:textId="575F08D2" w:rsidR="00717BBB" w:rsidRDefault="006C41DE" w:rsidP="711E4885">
      <w:pPr>
        <w:pStyle w:val="ListParagraph"/>
        <w:numPr>
          <w:ilvl w:val="0"/>
          <w:numId w:val="39"/>
        </w:numPr>
        <w:spacing w:after="120" w:line="240" w:lineRule="auto"/>
      </w:pPr>
      <w:r>
        <w:t xml:space="preserve">Case 3a: </w:t>
      </w:r>
      <w:r w:rsidR="00C71251">
        <w:t xml:space="preserve">Error will be considered in training dataset, model input during inference </w:t>
      </w:r>
      <w:r w:rsidR="002D0981">
        <w:t>BUT</w:t>
      </w:r>
      <w:r w:rsidR="00C71251">
        <w:t xml:space="preserve"> not </w:t>
      </w:r>
      <w:r w:rsidR="007C6DEB">
        <w:t xml:space="preserve">in </w:t>
      </w:r>
      <w:r w:rsidR="00B0745D">
        <w:t>ground-truth</w:t>
      </w:r>
    </w:p>
    <w:p w14:paraId="4AEDBDDD" w14:textId="54BCCA59" w:rsidR="003369BF" w:rsidRDefault="003369BF" w:rsidP="003369BF">
      <w:pPr>
        <w:pStyle w:val="ListParagraph"/>
        <w:numPr>
          <w:ilvl w:val="1"/>
          <w:numId w:val="39"/>
        </w:numPr>
        <w:spacing w:after="120" w:line="240" w:lineRule="auto"/>
        <w:contextualSpacing w:val="0"/>
      </w:pPr>
      <w:r>
        <w:t xml:space="preserve">Alt 3: Both baseband errors and RF errors are included </w:t>
      </w:r>
    </w:p>
    <w:p w14:paraId="6AECB203" w14:textId="34119A10" w:rsidR="005C0F27" w:rsidRDefault="005C0F27" w:rsidP="00717BBB">
      <w:pPr>
        <w:pStyle w:val="ListParagraph"/>
        <w:spacing w:after="120" w:line="240" w:lineRule="auto"/>
        <w:ind w:left="840"/>
        <w:contextualSpacing w:val="0"/>
      </w:pPr>
      <w:r>
        <w:t xml:space="preserve">Note that </w:t>
      </w:r>
      <w:r w:rsidR="00DB2B5A">
        <w:t>case 3(a) was derived from case3</w:t>
      </w:r>
      <w:r w:rsidR="0032022E">
        <w:t xml:space="preserve"> </w:t>
      </w:r>
      <w:r w:rsidR="009069CE">
        <w:t xml:space="preserve">by </w:t>
      </w:r>
      <w:r w:rsidR="006A28B9">
        <w:t>assuming no errors in ground-truth</w:t>
      </w:r>
    </w:p>
    <w:p w14:paraId="27FB64DF" w14:textId="77777777" w:rsidR="00CE7945" w:rsidRDefault="00CE7945" w:rsidP="00CE7945">
      <w:pPr>
        <w:pStyle w:val="ListParagraph"/>
        <w:spacing w:after="120" w:line="240" w:lineRule="auto"/>
        <w:ind w:left="840"/>
      </w:pPr>
    </w:p>
    <w:p w14:paraId="31A4CE81" w14:textId="40FC193C" w:rsidR="001523E7" w:rsidRPr="00FD553D" w:rsidRDefault="001523E7" w:rsidP="00FD553D">
      <w:pPr>
        <w:pStyle w:val="Caption"/>
        <w:keepNext/>
        <w:rPr>
          <w:rFonts w:ascii="Times New Roman" w:hAnsi="Times New Roman" w:cs="Times New Roman"/>
          <w:i w:val="0"/>
          <w:iCs w:val="0"/>
          <w:sz w:val="20"/>
          <w:szCs w:val="20"/>
        </w:rPr>
      </w:pPr>
      <w:bookmarkStart w:id="9" w:name="_Ref197682574"/>
      <w:bookmarkStart w:id="10" w:name="_Ref197682564"/>
      <w:r w:rsidRPr="00FD553D">
        <w:rPr>
          <w:rFonts w:ascii="Times New Roman" w:hAnsi="Times New Roman" w:cs="Times New Roman"/>
          <w:i w:val="0"/>
          <w:iCs w:val="0"/>
          <w:sz w:val="20"/>
          <w:szCs w:val="20"/>
        </w:rPr>
        <w:t xml:space="preserve">Table </w:t>
      </w:r>
      <w:r w:rsidRPr="00FD553D">
        <w:rPr>
          <w:rFonts w:ascii="Times New Roman" w:hAnsi="Times New Roman" w:cs="Times New Roman"/>
          <w:i w:val="0"/>
          <w:iCs w:val="0"/>
          <w:sz w:val="20"/>
          <w:szCs w:val="20"/>
        </w:rPr>
        <w:fldChar w:fldCharType="begin"/>
      </w:r>
      <w:r w:rsidRPr="00FD553D">
        <w:rPr>
          <w:rFonts w:ascii="Times New Roman" w:hAnsi="Times New Roman" w:cs="Times New Roman"/>
          <w:i w:val="0"/>
          <w:iCs w:val="0"/>
          <w:sz w:val="20"/>
          <w:szCs w:val="20"/>
        </w:rPr>
        <w:instrText xml:space="preserve"> SEQ Table \* ARABIC </w:instrText>
      </w:r>
      <w:r w:rsidRPr="00FD553D">
        <w:rPr>
          <w:rFonts w:ascii="Times New Roman" w:hAnsi="Times New Roman" w:cs="Times New Roman"/>
          <w:i w:val="0"/>
          <w:iCs w:val="0"/>
          <w:sz w:val="20"/>
          <w:szCs w:val="20"/>
        </w:rPr>
        <w:fldChar w:fldCharType="separate"/>
      </w:r>
      <w:r w:rsidRPr="00FD553D">
        <w:rPr>
          <w:rFonts w:ascii="Times New Roman" w:hAnsi="Times New Roman" w:cs="Times New Roman"/>
          <w:i w:val="0"/>
          <w:iCs w:val="0"/>
          <w:noProof/>
          <w:sz w:val="20"/>
          <w:szCs w:val="20"/>
        </w:rPr>
        <w:t>1</w:t>
      </w:r>
      <w:r w:rsidRPr="00FD553D">
        <w:rPr>
          <w:rFonts w:ascii="Times New Roman" w:hAnsi="Times New Roman" w:cs="Times New Roman"/>
          <w:i w:val="0"/>
          <w:iCs w:val="0"/>
          <w:sz w:val="20"/>
          <w:szCs w:val="20"/>
        </w:rPr>
        <w:fldChar w:fldCharType="end"/>
      </w:r>
      <w:bookmarkEnd w:id="9"/>
      <w:r w:rsidRPr="00FD553D">
        <w:rPr>
          <w:rFonts w:ascii="Times New Roman" w:hAnsi="Times New Roman" w:cs="Times New Roman"/>
          <w:i w:val="0"/>
          <w:iCs w:val="0"/>
          <w:sz w:val="20"/>
          <w:szCs w:val="20"/>
        </w:rPr>
        <w:t>: Evaluation of KPI1 for K=1</w:t>
      </w:r>
      <w:bookmarkEnd w:id="10"/>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236"/>
        <w:gridCol w:w="736"/>
        <w:gridCol w:w="709"/>
        <w:gridCol w:w="709"/>
      </w:tblGrid>
      <w:tr w:rsidR="00CE7945" w14:paraId="47E17065" w14:textId="77777777" w:rsidTr="005600C6">
        <w:trPr>
          <w:trHeight w:val="341"/>
        </w:trPr>
        <w:tc>
          <w:tcPr>
            <w:tcW w:w="2236" w:type="dxa"/>
          </w:tcPr>
          <w:p w14:paraId="725978C7" w14:textId="35B6329F" w:rsidR="00CE7945" w:rsidRPr="00D704B6" w:rsidRDefault="00F25F83" w:rsidP="00FD553D">
            <w:pPr>
              <w:jc w:val="center"/>
              <w:rPr>
                <w:rFonts w:cs="Times New Roman"/>
              </w:rPr>
            </w:pPr>
            <w:r>
              <w:rPr>
                <w:rFonts w:cs="Times New Roman"/>
              </w:rPr>
              <w:t>Candidate O</w:t>
            </w:r>
            <w:r w:rsidR="00801638">
              <w:rPr>
                <w:rFonts w:cs="Times New Roman"/>
              </w:rPr>
              <w:t>ption</w:t>
            </w:r>
            <w:r>
              <w:rPr>
                <w:rFonts w:cs="Times New Roman"/>
              </w:rPr>
              <w:t>s</w:t>
            </w:r>
          </w:p>
        </w:tc>
        <w:tc>
          <w:tcPr>
            <w:tcW w:w="736" w:type="dxa"/>
          </w:tcPr>
          <w:p w14:paraId="6D7B6C37" w14:textId="77777777" w:rsidR="00CE7945" w:rsidRPr="00D704B6" w:rsidRDefault="00CE7945" w:rsidP="00FD553D">
            <w:pPr>
              <w:jc w:val="center"/>
              <w:rPr>
                <w:rFonts w:cs="Times New Roman"/>
              </w:rPr>
            </w:pPr>
            <w:r w:rsidRPr="00D704B6">
              <w:rPr>
                <w:rFonts w:cs="Times New Roman"/>
              </w:rPr>
              <w:t>X = 1</w:t>
            </w:r>
          </w:p>
        </w:tc>
        <w:tc>
          <w:tcPr>
            <w:tcW w:w="709" w:type="dxa"/>
          </w:tcPr>
          <w:p w14:paraId="32F378FC" w14:textId="77777777" w:rsidR="00CE7945" w:rsidRPr="00D704B6" w:rsidRDefault="00CE7945" w:rsidP="00FD553D">
            <w:pPr>
              <w:jc w:val="center"/>
              <w:rPr>
                <w:rFonts w:cs="Times New Roman"/>
              </w:rPr>
            </w:pPr>
            <w:r w:rsidRPr="00D704B6">
              <w:rPr>
                <w:rFonts w:cs="Times New Roman"/>
              </w:rPr>
              <w:t>X = 2</w:t>
            </w:r>
          </w:p>
        </w:tc>
        <w:tc>
          <w:tcPr>
            <w:tcW w:w="709" w:type="dxa"/>
          </w:tcPr>
          <w:p w14:paraId="417530E4" w14:textId="77777777" w:rsidR="00CE7945" w:rsidRPr="00D704B6" w:rsidRDefault="00CE7945" w:rsidP="00FD553D">
            <w:pPr>
              <w:jc w:val="center"/>
              <w:rPr>
                <w:rFonts w:cs="Times New Roman"/>
              </w:rPr>
            </w:pPr>
            <w:r w:rsidRPr="00D704B6">
              <w:rPr>
                <w:rFonts w:cs="Times New Roman"/>
              </w:rPr>
              <w:t>X = 3</w:t>
            </w:r>
          </w:p>
        </w:tc>
      </w:tr>
      <w:tr w:rsidR="00CE7945" w14:paraId="1337A5A6" w14:textId="77777777" w:rsidTr="005600C6">
        <w:trPr>
          <w:trHeight w:val="341"/>
        </w:trPr>
        <w:tc>
          <w:tcPr>
            <w:tcW w:w="2236" w:type="dxa"/>
          </w:tcPr>
          <w:p w14:paraId="2EA1BD2A" w14:textId="78FF0F9C" w:rsidR="00CE7945" w:rsidRPr="00D704B6" w:rsidRDefault="00CE7945" w:rsidP="00FD553D">
            <w:pPr>
              <w:jc w:val="center"/>
              <w:rPr>
                <w:rFonts w:cs="Times New Roman"/>
              </w:rPr>
            </w:pPr>
            <w:r w:rsidRPr="00D704B6">
              <w:rPr>
                <w:rFonts w:cs="Times New Roman"/>
              </w:rPr>
              <w:t>Case 1</w:t>
            </w:r>
          </w:p>
        </w:tc>
        <w:tc>
          <w:tcPr>
            <w:tcW w:w="736" w:type="dxa"/>
            <w:vAlign w:val="bottom"/>
          </w:tcPr>
          <w:p w14:paraId="0DE2D25F" w14:textId="77777777" w:rsidR="00CE7945" w:rsidRPr="00D704B6" w:rsidRDefault="00CE7945" w:rsidP="00FD553D">
            <w:pPr>
              <w:jc w:val="center"/>
              <w:rPr>
                <w:rFonts w:cs="Times New Roman"/>
              </w:rPr>
            </w:pPr>
            <w:r w:rsidRPr="00D704B6">
              <w:rPr>
                <w:rFonts w:cs="Times New Roman"/>
                <w:szCs w:val="20"/>
              </w:rPr>
              <w:t>0.84</w:t>
            </w:r>
          </w:p>
        </w:tc>
        <w:tc>
          <w:tcPr>
            <w:tcW w:w="709" w:type="dxa"/>
            <w:vAlign w:val="bottom"/>
          </w:tcPr>
          <w:p w14:paraId="51AD3F62" w14:textId="77777777" w:rsidR="00CE7945" w:rsidRPr="00D704B6" w:rsidRDefault="00CE7945" w:rsidP="00FD553D">
            <w:pPr>
              <w:jc w:val="center"/>
              <w:rPr>
                <w:rFonts w:cs="Times New Roman"/>
              </w:rPr>
            </w:pPr>
            <w:r w:rsidRPr="00D704B6">
              <w:rPr>
                <w:rFonts w:cs="Times New Roman"/>
                <w:szCs w:val="20"/>
              </w:rPr>
              <w:t>0.88</w:t>
            </w:r>
          </w:p>
        </w:tc>
        <w:tc>
          <w:tcPr>
            <w:tcW w:w="709" w:type="dxa"/>
            <w:vAlign w:val="bottom"/>
          </w:tcPr>
          <w:p w14:paraId="7E656744" w14:textId="77777777" w:rsidR="00CE7945" w:rsidRPr="00D704B6" w:rsidRDefault="00CE7945" w:rsidP="00FD553D">
            <w:pPr>
              <w:jc w:val="center"/>
              <w:rPr>
                <w:rFonts w:cs="Times New Roman"/>
              </w:rPr>
            </w:pPr>
            <w:r w:rsidRPr="00D704B6">
              <w:rPr>
                <w:rFonts w:cs="Times New Roman"/>
                <w:szCs w:val="20"/>
              </w:rPr>
              <w:t>0.91</w:t>
            </w:r>
          </w:p>
        </w:tc>
      </w:tr>
      <w:tr w:rsidR="00CE7945" w14:paraId="28947BFE" w14:textId="77777777" w:rsidTr="005600C6">
        <w:trPr>
          <w:trHeight w:val="330"/>
        </w:trPr>
        <w:tc>
          <w:tcPr>
            <w:tcW w:w="2236" w:type="dxa"/>
          </w:tcPr>
          <w:p w14:paraId="58DA9437" w14:textId="4096EBF0" w:rsidR="00CE7945" w:rsidRPr="00D704B6" w:rsidRDefault="00CE7945" w:rsidP="00FD553D">
            <w:pPr>
              <w:jc w:val="center"/>
              <w:rPr>
                <w:rFonts w:cs="Times New Roman"/>
              </w:rPr>
            </w:pPr>
            <w:r w:rsidRPr="00D704B6">
              <w:rPr>
                <w:rFonts w:cs="Times New Roman"/>
              </w:rPr>
              <w:t xml:space="preserve">Case 2a: </w:t>
            </w:r>
            <w:r w:rsidR="00E77DFA">
              <w:rPr>
                <w:rFonts w:cs="Times New Roman"/>
              </w:rPr>
              <w:t>Alt 1</w:t>
            </w:r>
          </w:p>
        </w:tc>
        <w:tc>
          <w:tcPr>
            <w:tcW w:w="736" w:type="dxa"/>
            <w:vAlign w:val="bottom"/>
          </w:tcPr>
          <w:p w14:paraId="5474E3B0" w14:textId="77777777" w:rsidR="00CE7945" w:rsidRPr="00D704B6" w:rsidRDefault="00CE7945" w:rsidP="00FD553D">
            <w:pPr>
              <w:jc w:val="center"/>
              <w:rPr>
                <w:rFonts w:cs="Times New Roman"/>
              </w:rPr>
            </w:pPr>
            <w:r w:rsidRPr="00D704B6">
              <w:rPr>
                <w:rFonts w:cs="Times New Roman"/>
                <w:szCs w:val="20"/>
              </w:rPr>
              <w:t>0.83</w:t>
            </w:r>
          </w:p>
        </w:tc>
        <w:tc>
          <w:tcPr>
            <w:tcW w:w="709" w:type="dxa"/>
            <w:vAlign w:val="bottom"/>
          </w:tcPr>
          <w:p w14:paraId="234FAB62" w14:textId="77777777" w:rsidR="00CE7945" w:rsidRPr="00D704B6" w:rsidRDefault="00CE7945" w:rsidP="00FD553D">
            <w:pPr>
              <w:jc w:val="center"/>
              <w:rPr>
                <w:rFonts w:cs="Times New Roman"/>
              </w:rPr>
            </w:pPr>
            <w:r w:rsidRPr="00D704B6">
              <w:rPr>
                <w:rFonts w:cs="Times New Roman"/>
                <w:szCs w:val="20"/>
              </w:rPr>
              <w:t>0.88</w:t>
            </w:r>
          </w:p>
        </w:tc>
        <w:tc>
          <w:tcPr>
            <w:tcW w:w="709" w:type="dxa"/>
            <w:vAlign w:val="bottom"/>
          </w:tcPr>
          <w:p w14:paraId="426E9D47" w14:textId="77777777" w:rsidR="00CE7945" w:rsidRPr="00D704B6" w:rsidRDefault="00CE7945" w:rsidP="00FD553D">
            <w:pPr>
              <w:jc w:val="center"/>
              <w:rPr>
                <w:rFonts w:cs="Times New Roman"/>
              </w:rPr>
            </w:pPr>
            <w:r w:rsidRPr="00D704B6">
              <w:rPr>
                <w:rFonts w:cs="Times New Roman"/>
                <w:szCs w:val="20"/>
              </w:rPr>
              <w:t>0.90</w:t>
            </w:r>
          </w:p>
        </w:tc>
      </w:tr>
      <w:tr w:rsidR="00CE7945" w14:paraId="7D1E7443" w14:textId="77777777" w:rsidTr="005600C6">
        <w:trPr>
          <w:trHeight w:val="341"/>
        </w:trPr>
        <w:tc>
          <w:tcPr>
            <w:tcW w:w="2236" w:type="dxa"/>
          </w:tcPr>
          <w:p w14:paraId="636598E3" w14:textId="0B39B9BB" w:rsidR="00CE7945" w:rsidRPr="00D704B6" w:rsidRDefault="00CE7945" w:rsidP="00FD553D">
            <w:pPr>
              <w:jc w:val="center"/>
              <w:rPr>
                <w:rFonts w:cs="Times New Roman"/>
              </w:rPr>
            </w:pPr>
            <w:r w:rsidRPr="00D704B6">
              <w:rPr>
                <w:rFonts w:cs="Times New Roman"/>
              </w:rPr>
              <w:t>Case 2a</w:t>
            </w:r>
            <w:r w:rsidR="00E77DFA">
              <w:rPr>
                <w:rFonts w:cs="Times New Roman"/>
              </w:rPr>
              <w:t>: Alt 2</w:t>
            </w:r>
          </w:p>
        </w:tc>
        <w:tc>
          <w:tcPr>
            <w:tcW w:w="736" w:type="dxa"/>
          </w:tcPr>
          <w:p w14:paraId="4BA71F98" w14:textId="77777777" w:rsidR="00CE7945" w:rsidRPr="00D704B6" w:rsidRDefault="00CE7945" w:rsidP="00FD553D">
            <w:pPr>
              <w:jc w:val="center"/>
              <w:rPr>
                <w:rFonts w:cs="Times New Roman"/>
              </w:rPr>
            </w:pPr>
            <w:r w:rsidRPr="00D704B6">
              <w:rPr>
                <w:rFonts w:cs="Times New Roman"/>
                <w:color w:val="000000"/>
                <w:szCs w:val="20"/>
                <w:lang w:val="en-US"/>
              </w:rPr>
              <w:t>0.74</w:t>
            </w:r>
          </w:p>
        </w:tc>
        <w:tc>
          <w:tcPr>
            <w:tcW w:w="709" w:type="dxa"/>
          </w:tcPr>
          <w:p w14:paraId="6573EFF8" w14:textId="77777777" w:rsidR="00CE7945" w:rsidRPr="00D704B6" w:rsidRDefault="00CE7945" w:rsidP="00FD553D">
            <w:pPr>
              <w:jc w:val="center"/>
              <w:rPr>
                <w:rFonts w:cs="Times New Roman"/>
              </w:rPr>
            </w:pPr>
            <w:r w:rsidRPr="00D704B6">
              <w:rPr>
                <w:rFonts w:cs="Times New Roman"/>
                <w:color w:val="000000"/>
                <w:szCs w:val="20"/>
                <w:lang w:val="en-US"/>
              </w:rPr>
              <w:t>0.80</w:t>
            </w:r>
          </w:p>
        </w:tc>
        <w:tc>
          <w:tcPr>
            <w:tcW w:w="709" w:type="dxa"/>
          </w:tcPr>
          <w:p w14:paraId="2BC9F08F" w14:textId="77777777" w:rsidR="00CE7945" w:rsidRPr="00D704B6" w:rsidRDefault="00CE7945" w:rsidP="00FD553D">
            <w:pPr>
              <w:jc w:val="center"/>
              <w:rPr>
                <w:rFonts w:cs="Times New Roman"/>
              </w:rPr>
            </w:pPr>
            <w:r w:rsidRPr="00D704B6">
              <w:rPr>
                <w:rFonts w:cs="Times New Roman"/>
                <w:color w:val="000000"/>
                <w:szCs w:val="20"/>
                <w:lang w:val="en-US"/>
              </w:rPr>
              <w:t>0.84</w:t>
            </w:r>
          </w:p>
        </w:tc>
      </w:tr>
      <w:tr w:rsidR="00CE7945" w14:paraId="005B3A9E" w14:textId="77777777" w:rsidTr="005600C6">
        <w:trPr>
          <w:trHeight w:val="341"/>
        </w:trPr>
        <w:tc>
          <w:tcPr>
            <w:tcW w:w="2236" w:type="dxa"/>
          </w:tcPr>
          <w:p w14:paraId="145F3823" w14:textId="682FC231" w:rsidR="00CE7945" w:rsidRPr="00D704B6" w:rsidRDefault="00CE7945" w:rsidP="00FD553D">
            <w:pPr>
              <w:jc w:val="center"/>
              <w:rPr>
                <w:rFonts w:cs="Times New Roman"/>
              </w:rPr>
            </w:pPr>
            <w:r w:rsidRPr="00D704B6">
              <w:rPr>
                <w:rFonts w:cs="Times New Roman"/>
              </w:rPr>
              <w:t xml:space="preserve">Case 2a: </w:t>
            </w:r>
            <w:r w:rsidR="00E77DFA">
              <w:rPr>
                <w:rFonts w:cs="Times New Roman"/>
              </w:rPr>
              <w:t>Alt 3</w:t>
            </w:r>
            <w:r w:rsidR="00B84B55">
              <w:rPr>
                <w:rFonts w:cs="Times New Roman"/>
              </w:rPr>
              <w:t xml:space="preserve"> </w:t>
            </w:r>
          </w:p>
        </w:tc>
        <w:tc>
          <w:tcPr>
            <w:tcW w:w="736" w:type="dxa"/>
          </w:tcPr>
          <w:p w14:paraId="23F94BB1" w14:textId="77777777" w:rsidR="00CE7945" w:rsidRPr="00D704B6" w:rsidRDefault="00CE7945" w:rsidP="00FD553D">
            <w:pPr>
              <w:jc w:val="center"/>
              <w:rPr>
                <w:rFonts w:cs="Times New Roman"/>
              </w:rPr>
            </w:pPr>
            <w:r w:rsidRPr="00D704B6">
              <w:rPr>
                <w:rFonts w:cs="Times New Roman"/>
                <w:color w:val="000000"/>
                <w:szCs w:val="20"/>
                <w:lang w:val="en-US"/>
              </w:rPr>
              <w:t>0.74</w:t>
            </w:r>
          </w:p>
        </w:tc>
        <w:tc>
          <w:tcPr>
            <w:tcW w:w="709" w:type="dxa"/>
          </w:tcPr>
          <w:p w14:paraId="2DD988E3" w14:textId="77777777" w:rsidR="00CE7945" w:rsidRPr="00D704B6" w:rsidRDefault="00CE7945" w:rsidP="00FD553D">
            <w:pPr>
              <w:jc w:val="center"/>
              <w:rPr>
                <w:rFonts w:cs="Times New Roman"/>
              </w:rPr>
            </w:pPr>
            <w:r w:rsidRPr="00D704B6">
              <w:rPr>
                <w:rFonts w:cs="Times New Roman"/>
                <w:color w:val="000000"/>
                <w:szCs w:val="20"/>
                <w:lang w:val="en-US"/>
              </w:rPr>
              <w:t>0.79</w:t>
            </w:r>
          </w:p>
        </w:tc>
        <w:tc>
          <w:tcPr>
            <w:tcW w:w="709" w:type="dxa"/>
          </w:tcPr>
          <w:p w14:paraId="0D65402A" w14:textId="77777777" w:rsidR="00CE7945" w:rsidRPr="00D704B6" w:rsidRDefault="00CE7945" w:rsidP="00FD553D">
            <w:pPr>
              <w:jc w:val="center"/>
              <w:rPr>
                <w:rFonts w:cs="Times New Roman"/>
              </w:rPr>
            </w:pPr>
            <w:r w:rsidRPr="00D704B6">
              <w:rPr>
                <w:rFonts w:cs="Times New Roman"/>
                <w:color w:val="000000"/>
                <w:szCs w:val="20"/>
                <w:lang w:val="en-US"/>
              </w:rPr>
              <w:t>0.83</w:t>
            </w:r>
          </w:p>
        </w:tc>
      </w:tr>
      <w:tr w:rsidR="00CE7945" w14:paraId="3A862435" w14:textId="77777777" w:rsidTr="005600C6">
        <w:trPr>
          <w:trHeight w:val="341"/>
        </w:trPr>
        <w:tc>
          <w:tcPr>
            <w:tcW w:w="2236" w:type="dxa"/>
          </w:tcPr>
          <w:p w14:paraId="46E46B15" w14:textId="04287787" w:rsidR="00CE7945" w:rsidRPr="00D704B6" w:rsidRDefault="00CE7945" w:rsidP="00FD553D">
            <w:pPr>
              <w:jc w:val="center"/>
              <w:rPr>
                <w:rFonts w:cs="Times New Roman"/>
              </w:rPr>
            </w:pPr>
            <w:r w:rsidRPr="00D704B6">
              <w:rPr>
                <w:rFonts w:cs="Times New Roman"/>
              </w:rPr>
              <w:t xml:space="preserve">Case 3a: </w:t>
            </w:r>
            <w:r w:rsidR="00E77DFA">
              <w:rPr>
                <w:rFonts w:cs="Times New Roman"/>
              </w:rPr>
              <w:t>Alt 3</w:t>
            </w:r>
          </w:p>
        </w:tc>
        <w:tc>
          <w:tcPr>
            <w:tcW w:w="736" w:type="dxa"/>
          </w:tcPr>
          <w:p w14:paraId="43ECDA80" w14:textId="77777777" w:rsidR="00CE7945" w:rsidRPr="00D704B6" w:rsidRDefault="00CE7945" w:rsidP="00FD553D">
            <w:pPr>
              <w:jc w:val="center"/>
              <w:rPr>
                <w:rFonts w:cs="Times New Roman"/>
              </w:rPr>
            </w:pPr>
            <w:r w:rsidRPr="00D704B6">
              <w:rPr>
                <w:rFonts w:cs="Times New Roman"/>
                <w:color w:val="000000"/>
                <w:szCs w:val="20"/>
                <w:lang w:val="en-US"/>
              </w:rPr>
              <w:t>0.71</w:t>
            </w:r>
          </w:p>
        </w:tc>
        <w:tc>
          <w:tcPr>
            <w:tcW w:w="709" w:type="dxa"/>
          </w:tcPr>
          <w:p w14:paraId="70872881" w14:textId="77777777" w:rsidR="00CE7945" w:rsidRPr="00D704B6" w:rsidRDefault="00CE7945" w:rsidP="00FD553D">
            <w:pPr>
              <w:jc w:val="center"/>
              <w:rPr>
                <w:rFonts w:cs="Times New Roman"/>
              </w:rPr>
            </w:pPr>
            <w:r w:rsidRPr="00D704B6">
              <w:rPr>
                <w:rFonts w:cs="Times New Roman"/>
                <w:color w:val="000000"/>
                <w:szCs w:val="20"/>
                <w:lang w:val="en-US"/>
              </w:rPr>
              <w:t>0.78</w:t>
            </w:r>
          </w:p>
        </w:tc>
        <w:tc>
          <w:tcPr>
            <w:tcW w:w="709" w:type="dxa"/>
          </w:tcPr>
          <w:p w14:paraId="0C29CC0F" w14:textId="77777777" w:rsidR="00CE7945" w:rsidRPr="00D704B6" w:rsidRDefault="00CE7945" w:rsidP="00FD553D">
            <w:pPr>
              <w:jc w:val="center"/>
              <w:rPr>
                <w:rFonts w:cs="Times New Roman"/>
              </w:rPr>
            </w:pPr>
            <w:r w:rsidRPr="00D704B6">
              <w:rPr>
                <w:rFonts w:cs="Times New Roman"/>
                <w:color w:val="000000"/>
                <w:szCs w:val="20"/>
                <w:lang w:val="en-US"/>
              </w:rPr>
              <w:t>0.82</w:t>
            </w:r>
          </w:p>
        </w:tc>
      </w:tr>
    </w:tbl>
    <w:p w14:paraId="30FAC25A" w14:textId="5C8CB63B" w:rsidR="00CE7945" w:rsidRDefault="00CE7945" w:rsidP="19EB8395">
      <w:pPr>
        <w:spacing w:after="120" w:line="240" w:lineRule="auto"/>
        <w:ind w:left="840"/>
      </w:pPr>
    </w:p>
    <w:p w14:paraId="3145216D" w14:textId="77777777" w:rsidR="00CE7945" w:rsidRDefault="00CE7945" w:rsidP="00CE7945">
      <w:pPr>
        <w:pStyle w:val="ListParagraph"/>
        <w:spacing w:after="120" w:line="240" w:lineRule="auto"/>
        <w:ind w:left="840"/>
      </w:pPr>
    </w:p>
    <w:p w14:paraId="1D78C2DA" w14:textId="77777777" w:rsidR="00CE7945" w:rsidRDefault="00CE7945" w:rsidP="00CE7945">
      <w:pPr>
        <w:pStyle w:val="ListParagraph"/>
        <w:spacing w:after="120" w:line="240" w:lineRule="auto"/>
        <w:ind w:left="840"/>
      </w:pPr>
    </w:p>
    <w:p w14:paraId="5840670F" w14:textId="77777777" w:rsidR="002E4274" w:rsidRDefault="002E4274" w:rsidP="00CE7945">
      <w:pPr>
        <w:pStyle w:val="ListParagraph"/>
        <w:spacing w:after="120" w:line="240" w:lineRule="auto"/>
        <w:ind w:left="840"/>
      </w:pPr>
    </w:p>
    <w:p w14:paraId="5D41D86A" w14:textId="77777777" w:rsidR="002E4274" w:rsidRDefault="002E4274" w:rsidP="00CE7945">
      <w:pPr>
        <w:pStyle w:val="ListParagraph"/>
        <w:spacing w:after="120" w:line="240" w:lineRule="auto"/>
        <w:ind w:left="840"/>
      </w:pPr>
    </w:p>
    <w:p w14:paraId="38C7A789" w14:textId="77777777" w:rsidR="002E4274" w:rsidRDefault="002E4274" w:rsidP="00CE7945">
      <w:pPr>
        <w:pStyle w:val="ListParagraph"/>
        <w:spacing w:after="120" w:line="240" w:lineRule="auto"/>
        <w:ind w:left="840"/>
      </w:pPr>
    </w:p>
    <w:p w14:paraId="7CF72284" w14:textId="77777777" w:rsidR="002E4274" w:rsidRDefault="002E4274" w:rsidP="00CE7945">
      <w:pPr>
        <w:pStyle w:val="ListParagraph"/>
        <w:spacing w:after="120" w:line="240" w:lineRule="auto"/>
        <w:ind w:left="840"/>
      </w:pPr>
    </w:p>
    <w:p w14:paraId="42597B17" w14:textId="77777777" w:rsidR="002E4274" w:rsidRPr="002A72C4" w:rsidRDefault="002E4274" w:rsidP="00CE7945">
      <w:pPr>
        <w:pStyle w:val="ListParagraph"/>
        <w:spacing w:after="120" w:line="240" w:lineRule="auto"/>
        <w:ind w:left="840"/>
        <w:rPr>
          <w:lang w:val="en-US"/>
        </w:rPr>
      </w:pPr>
    </w:p>
    <w:p w14:paraId="3B2C124C" w14:textId="442012A9" w:rsidR="00CE7945" w:rsidRDefault="00C71251" w:rsidP="00CE7945">
      <w:pPr>
        <w:pStyle w:val="ListParagraph"/>
        <w:spacing w:after="120" w:line="240" w:lineRule="auto"/>
        <w:ind w:left="840"/>
      </w:pPr>
      <w:r>
        <w:t xml:space="preserve"> </w:t>
      </w:r>
    </w:p>
    <w:p w14:paraId="0DA0EB6A" w14:textId="2A4265C5" w:rsidR="007108B9" w:rsidRDefault="009A7C99" w:rsidP="00806D84">
      <w:pPr>
        <w:spacing w:after="120" w:line="240" w:lineRule="auto"/>
      </w:pPr>
      <w:r w:rsidRPr="009A7C99">
        <w:fldChar w:fldCharType="begin"/>
      </w:r>
      <w:r w:rsidRPr="009A7C99">
        <w:instrText xml:space="preserve"> REF _Ref197682574 \h  \* MERGEFORMAT </w:instrText>
      </w:r>
      <w:r w:rsidRPr="009A7C99">
        <w:fldChar w:fldCharType="separate"/>
      </w:r>
      <w:r w:rsidRPr="009A7C99">
        <w:rPr>
          <w:rFonts w:cs="Times New Roman"/>
          <w:szCs w:val="20"/>
        </w:rPr>
        <w:t xml:space="preserve">Table </w:t>
      </w:r>
      <w:r w:rsidRPr="009A7C99">
        <w:rPr>
          <w:rFonts w:cs="Times New Roman"/>
          <w:noProof/>
          <w:szCs w:val="20"/>
        </w:rPr>
        <w:t>1</w:t>
      </w:r>
      <w:r w:rsidRPr="009A7C99">
        <w:fldChar w:fldCharType="end"/>
      </w:r>
      <w:r w:rsidR="00EE05EB">
        <w:t xml:space="preserve"> </w:t>
      </w:r>
      <w:r w:rsidR="00261231">
        <w:t>provides</w:t>
      </w:r>
      <w:r w:rsidR="00644537">
        <w:t xml:space="preserve"> the </w:t>
      </w:r>
      <w:r w:rsidR="006E34EF">
        <w:t xml:space="preserve">simulation results with KPI1 </w:t>
      </w:r>
      <w:r w:rsidR="008238DC">
        <w:t xml:space="preserve">for </w:t>
      </w:r>
      <w:proofErr w:type="gramStart"/>
      <w:r w:rsidR="00F62753">
        <w:t>top</w:t>
      </w:r>
      <w:r w:rsidR="00276C99">
        <w:t>-</w:t>
      </w:r>
      <w:r w:rsidR="008238DC">
        <w:t>1</w:t>
      </w:r>
      <w:proofErr w:type="gramEnd"/>
      <w:r w:rsidR="00276C99">
        <w:t xml:space="preserve"> predicted </w:t>
      </w:r>
      <w:r w:rsidR="008238DC">
        <w:t>beam</w:t>
      </w:r>
      <w:r w:rsidR="00236619">
        <w:t>.</w:t>
      </w:r>
      <w:r w:rsidR="00576812">
        <w:t xml:space="preserve"> W</w:t>
      </w:r>
      <w:r w:rsidR="000F4695">
        <w:t xml:space="preserve">e observe that </w:t>
      </w:r>
      <w:r w:rsidR="00542707">
        <w:t>RF errors</w:t>
      </w:r>
      <w:r w:rsidR="0032275D">
        <w:t xml:space="preserve"> dominate the</w:t>
      </w:r>
      <w:r w:rsidR="00542707">
        <w:t xml:space="preserve"> </w:t>
      </w:r>
      <w:r w:rsidR="00956695">
        <w:t xml:space="preserve">impact </w:t>
      </w:r>
      <w:r w:rsidR="0032275D">
        <w:t xml:space="preserve">on </w:t>
      </w:r>
      <w:r w:rsidR="00956695">
        <w:t>KPI1</w:t>
      </w:r>
      <w:r w:rsidR="005365DE">
        <w:t xml:space="preserve"> for Case 2a,</w:t>
      </w:r>
      <w:r w:rsidR="00956695">
        <w:t xml:space="preserve"> </w:t>
      </w:r>
      <w:r w:rsidR="0032275D">
        <w:t xml:space="preserve">while </w:t>
      </w:r>
      <w:r w:rsidR="00AD7625">
        <w:t>base-band error has little impact</w:t>
      </w:r>
      <w:r w:rsidR="00855B48">
        <w:t xml:space="preserve">. </w:t>
      </w:r>
      <w:r w:rsidR="003B6CC7">
        <w:t>Differing from case 2a with</w:t>
      </w:r>
      <w:r w:rsidR="00217081">
        <w:t xml:space="preserve"> </w:t>
      </w:r>
      <w:r w:rsidR="004148C0">
        <w:t xml:space="preserve">errors </w:t>
      </w:r>
      <w:r w:rsidR="003B6CC7">
        <w:t>in</w:t>
      </w:r>
      <w:r w:rsidR="004148C0">
        <w:t xml:space="preserve"> the training dataset</w:t>
      </w:r>
      <w:r w:rsidR="0087463A">
        <w:t xml:space="preserve">, </w:t>
      </w:r>
      <w:r w:rsidR="003017F1">
        <w:t xml:space="preserve">case 3a </w:t>
      </w:r>
      <w:r w:rsidR="00BA4D2F">
        <w:t>shows</w:t>
      </w:r>
      <w:r w:rsidR="006D6DB1">
        <w:t xml:space="preserve"> </w:t>
      </w:r>
      <w:r w:rsidR="00666B5E">
        <w:t xml:space="preserve">comparable </w:t>
      </w:r>
      <w:r w:rsidR="005561F9">
        <w:t>performance</w:t>
      </w:r>
      <w:r w:rsidR="004507BC">
        <w:t>.</w:t>
      </w:r>
      <w:r w:rsidR="007F062B">
        <w:t xml:space="preserve"> </w:t>
      </w:r>
    </w:p>
    <w:p w14:paraId="14BC78B3" w14:textId="77777777" w:rsidR="00873550" w:rsidRPr="00EE63E7" w:rsidRDefault="00873550" w:rsidP="004F1584">
      <w:pPr>
        <w:pStyle w:val="RAN4H3"/>
      </w:pPr>
      <w:r>
        <w:t>Performance metrics</w:t>
      </w:r>
    </w:p>
    <w:p w14:paraId="1D6F2F24" w14:textId="77777777" w:rsidR="00873550" w:rsidRDefault="00873550" w:rsidP="00873550">
      <w:r>
        <w:t>Following agreement was reached in RAN4#114bis meeting:</w:t>
      </w:r>
    </w:p>
    <w:tbl>
      <w:tblPr>
        <w:tblStyle w:val="TableGrid"/>
        <w:tblW w:w="0" w:type="auto"/>
        <w:tblLook w:val="04A0" w:firstRow="1" w:lastRow="0" w:firstColumn="1" w:lastColumn="0" w:noHBand="0" w:noVBand="1"/>
      </w:tblPr>
      <w:tblGrid>
        <w:gridCol w:w="9617"/>
      </w:tblGrid>
      <w:tr w:rsidR="00873550" w14:paraId="7CFDF3A8" w14:textId="77777777" w:rsidTr="00133F62">
        <w:tc>
          <w:tcPr>
            <w:tcW w:w="9617" w:type="dxa"/>
          </w:tcPr>
          <w:p w14:paraId="4D702FD3" w14:textId="77777777" w:rsidR="00873550" w:rsidRPr="00EE63E7" w:rsidRDefault="00873550" w:rsidP="00133F62">
            <w:pPr>
              <w:rPr>
                <w:lang w:val="en-US"/>
              </w:rPr>
            </w:pPr>
            <w:r w:rsidRPr="00EE63E7">
              <w:rPr>
                <w:b/>
                <w:bCs/>
                <w:highlight w:val="green"/>
              </w:rPr>
              <w:t>Agreement:</w:t>
            </w:r>
          </w:p>
          <w:p w14:paraId="63E790E2" w14:textId="77777777" w:rsidR="00873550" w:rsidRPr="00EE63E7" w:rsidRDefault="00873550" w:rsidP="003823AC">
            <w:pPr>
              <w:numPr>
                <w:ilvl w:val="0"/>
                <w:numId w:val="11"/>
              </w:numPr>
              <w:rPr>
                <w:lang w:val="en-US"/>
              </w:rPr>
            </w:pPr>
            <w:r w:rsidRPr="00EE63E7">
              <w:t>Absolute RSRP accuracy requirement applies to Top-1 of predicted beams at least</w:t>
            </w:r>
          </w:p>
          <w:p w14:paraId="45AE2922" w14:textId="77777777" w:rsidR="00873550" w:rsidRPr="00EE63E7" w:rsidRDefault="00873550" w:rsidP="003823AC">
            <w:pPr>
              <w:numPr>
                <w:ilvl w:val="1"/>
                <w:numId w:val="11"/>
              </w:numPr>
              <w:rPr>
                <w:lang w:val="en-US"/>
              </w:rPr>
            </w:pPr>
            <w:r w:rsidRPr="00EE63E7">
              <w:t>FFS whether to apply to other beams</w:t>
            </w:r>
          </w:p>
          <w:p w14:paraId="456CE0EE" w14:textId="77777777" w:rsidR="00873550" w:rsidRPr="00EE63E7" w:rsidRDefault="00873550" w:rsidP="00133F62">
            <w:pPr>
              <w:rPr>
                <w:lang w:val="en-US"/>
              </w:rPr>
            </w:pPr>
          </w:p>
        </w:tc>
      </w:tr>
    </w:tbl>
    <w:p w14:paraId="35797522" w14:textId="77777777" w:rsidR="00873550" w:rsidRDefault="00873550" w:rsidP="00873550"/>
    <w:tbl>
      <w:tblPr>
        <w:tblStyle w:val="TableGrid"/>
        <w:tblW w:w="0" w:type="auto"/>
        <w:tblLook w:val="04A0" w:firstRow="1" w:lastRow="0" w:firstColumn="1" w:lastColumn="0" w:noHBand="0" w:noVBand="1"/>
      </w:tblPr>
      <w:tblGrid>
        <w:gridCol w:w="9617"/>
      </w:tblGrid>
      <w:tr w:rsidR="00873550" w14:paraId="25C5F0A8" w14:textId="77777777" w:rsidTr="00133F62">
        <w:tc>
          <w:tcPr>
            <w:tcW w:w="9617" w:type="dxa"/>
          </w:tcPr>
          <w:p w14:paraId="0F8F71FF" w14:textId="77777777" w:rsidR="00873550" w:rsidRPr="00EE63E7" w:rsidRDefault="00873550" w:rsidP="00133F62">
            <w:pPr>
              <w:rPr>
                <w:lang w:val="en-US"/>
              </w:rPr>
            </w:pPr>
            <w:r w:rsidRPr="00EE63E7">
              <w:rPr>
                <w:b/>
                <w:bCs/>
                <w:highlight w:val="green"/>
              </w:rPr>
              <w:t>Agreement:</w:t>
            </w:r>
          </w:p>
          <w:p w14:paraId="0D14F28C" w14:textId="77777777" w:rsidR="00873550" w:rsidRPr="00EE63E7" w:rsidRDefault="00873550" w:rsidP="003823AC">
            <w:pPr>
              <w:numPr>
                <w:ilvl w:val="0"/>
                <w:numId w:val="12"/>
              </w:numPr>
              <w:rPr>
                <w:lang w:val="en-US"/>
              </w:rPr>
            </w:pPr>
            <w:r w:rsidRPr="00EE63E7">
              <w:t>RAN4 to use the follow as baseline for further discussions, if the relative RSRP accuracy requirement is defined</w:t>
            </w:r>
          </w:p>
          <w:p w14:paraId="77A98D18" w14:textId="77777777" w:rsidR="00873550" w:rsidRPr="00EE63E7" w:rsidRDefault="00873550" w:rsidP="003823AC">
            <w:pPr>
              <w:numPr>
                <w:ilvl w:val="1"/>
                <w:numId w:val="12"/>
              </w:numPr>
              <w:rPr>
                <w:lang w:val="en-US"/>
              </w:rPr>
            </w:pPr>
            <w:r w:rsidRPr="00EE63E7">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3E96C050" w14:textId="77777777" w:rsidR="00873550" w:rsidRPr="00EE63E7" w:rsidRDefault="00873550" w:rsidP="003823AC">
            <w:pPr>
              <w:numPr>
                <w:ilvl w:val="2"/>
                <w:numId w:val="12"/>
              </w:numPr>
              <w:rPr>
                <w:lang w:val="en-US"/>
              </w:rPr>
            </w:pPr>
            <w:r w:rsidRPr="00EE63E7">
              <w:t xml:space="preserve">Reported L1-RSRP can be predicted, </w:t>
            </w:r>
          </w:p>
          <w:p w14:paraId="385C9ACC" w14:textId="77777777" w:rsidR="00873550" w:rsidRPr="00EE63E7" w:rsidRDefault="00873550" w:rsidP="003823AC">
            <w:pPr>
              <w:numPr>
                <w:ilvl w:val="2"/>
                <w:numId w:val="12"/>
              </w:numPr>
              <w:rPr>
                <w:lang w:val="en-US"/>
              </w:rPr>
            </w:pPr>
            <w:r w:rsidRPr="00EE63E7">
              <w:t>FFS whether reported L1-RSRP can be measured RSRP</w:t>
            </w:r>
          </w:p>
          <w:p w14:paraId="53AB66DD" w14:textId="77777777" w:rsidR="00873550" w:rsidRPr="00EE63E7" w:rsidRDefault="00873550" w:rsidP="003823AC">
            <w:pPr>
              <w:numPr>
                <w:ilvl w:val="1"/>
                <w:numId w:val="12"/>
              </w:numPr>
              <w:rPr>
                <w:lang w:val="en-US"/>
              </w:rPr>
            </w:pPr>
            <w:r w:rsidRPr="00EE63E7">
              <w:t>Relative RSRP accuracy requirements apply for Case 1, and FFS on whether it can apply for Case 2</w:t>
            </w:r>
          </w:p>
          <w:p w14:paraId="7196158F" w14:textId="77777777" w:rsidR="00873550" w:rsidRPr="00EE63E7" w:rsidRDefault="00873550" w:rsidP="00133F62">
            <w:pPr>
              <w:rPr>
                <w:lang w:val="en-US"/>
              </w:rPr>
            </w:pPr>
          </w:p>
        </w:tc>
      </w:tr>
    </w:tbl>
    <w:p w14:paraId="35AE317A" w14:textId="77777777" w:rsidR="00873550" w:rsidRDefault="00873550" w:rsidP="00873550"/>
    <w:tbl>
      <w:tblPr>
        <w:tblStyle w:val="TableGrid"/>
        <w:tblW w:w="0" w:type="auto"/>
        <w:tblLook w:val="04A0" w:firstRow="1" w:lastRow="0" w:firstColumn="1" w:lastColumn="0" w:noHBand="0" w:noVBand="1"/>
      </w:tblPr>
      <w:tblGrid>
        <w:gridCol w:w="9617"/>
      </w:tblGrid>
      <w:tr w:rsidR="00873550" w14:paraId="07CCBE31" w14:textId="77777777" w:rsidTr="00133F62">
        <w:tc>
          <w:tcPr>
            <w:tcW w:w="9617" w:type="dxa"/>
          </w:tcPr>
          <w:p w14:paraId="76ACE3FE" w14:textId="77777777" w:rsidR="00873550" w:rsidRPr="00EE63E7" w:rsidRDefault="00873550" w:rsidP="00133F62">
            <w:pPr>
              <w:rPr>
                <w:lang w:val="en-US"/>
              </w:rPr>
            </w:pPr>
            <w:r w:rsidRPr="00EE63E7">
              <w:rPr>
                <w:b/>
                <w:bCs/>
                <w:highlight w:val="green"/>
              </w:rPr>
              <w:t>Agreement:</w:t>
            </w:r>
          </w:p>
          <w:p w14:paraId="61B37CD6" w14:textId="77777777" w:rsidR="00873550" w:rsidRPr="00EE63E7" w:rsidRDefault="00873550" w:rsidP="003823AC">
            <w:pPr>
              <w:numPr>
                <w:ilvl w:val="0"/>
                <w:numId w:val="8"/>
              </w:numPr>
              <w:rPr>
                <w:lang w:val="en-US"/>
              </w:rPr>
            </w:pPr>
            <w:r w:rsidRPr="00EE63E7">
              <w:t xml:space="preserve">Metrics/KPIs for beam ID prediction, at least for the case if only beam ID is reported: </w:t>
            </w:r>
          </w:p>
          <w:p w14:paraId="3DC8F76F" w14:textId="77777777" w:rsidR="00873550" w:rsidRPr="00EE63E7" w:rsidRDefault="00873550" w:rsidP="00133F62">
            <w:pPr>
              <w:rPr>
                <w:lang w:val="en-US"/>
              </w:rPr>
            </w:pPr>
            <w:r w:rsidRPr="00EE63E7">
              <w:t xml:space="preserve">The successful rate for the correct prediction, </w:t>
            </w:r>
          </w:p>
          <w:p w14:paraId="61C9210F" w14:textId="77777777" w:rsidR="00873550" w:rsidRPr="00EE63E7" w:rsidRDefault="00873550" w:rsidP="003823AC">
            <w:pPr>
              <w:numPr>
                <w:ilvl w:val="1"/>
                <w:numId w:val="9"/>
              </w:numPr>
              <w:rPr>
                <w:lang w:val="en-US"/>
              </w:rPr>
            </w:pPr>
            <w:r w:rsidRPr="00EE63E7">
              <w:t xml:space="preserve">The correct prediction is considered as maximum ground-truth RSRP among top-K predicted beams larger than or equal to the ground-truth RSRP of the strongest genie-aided beam(s) – x dB, </w:t>
            </w:r>
          </w:p>
          <w:p w14:paraId="7C061E14" w14:textId="77777777" w:rsidR="00873550" w:rsidRPr="00EE63E7" w:rsidRDefault="00873550" w:rsidP="003823AC">
            <w:pPr>
              <w:numPr>
                <w:ilvl w:val="1"/>
                <w:numId w:val="9"/>
              </w:numPr>
              <w:rPr>
                <w:lang w:val="en-US"/>
              </w:rPr>
            </w:pPr>
            <w:r w:rsidRPr="00EE63E7">
              <w:t>FFS on top-N (N&lt;/=K) predicted beams have to be considered in the success rate evaluation</w:t>
            </w:r>
          </w:p>
          <w:p w14:paraId="11BCD91C" w14:textId="77777777" w:rsidR="00873550" w:rsidRPr="00EE63E7" w:rsidRDefault="00873550" w:rsidP="003823AC">
            <w:pPr>
              <w:numPr>
                <w:ilvl w:val="2"/>
                <w:numId w:val="9"/>
              </w:numPr>
              <w:rPr>
                <w:lang w:val="en-US"/>
              </w:rPr>
            </w:pPr>
            <w:r w:rsidRPr="00EE63E7">
              <w:t>FFS on N values</w:t>
            </w:r>
          </w:p>
          <w:p w14:paraId="14E1B3C2" w14:textId="77777777" w:rsidR="00873550" w:rsidRPr="00EE63E7" w:rsidRDefault="00873550" w:rsidP="003823AC">
            <w:pPr>
              <w:numPr>
                <w:ilvl w:val="1"/>
                <w:numId w:val="9"/>
              </w:numPr>
              <w:rPr>
                <w:lang w:val="en-US"/>
              </w:rPr>
            </w:pPr>
            <w:r w:rsidRPr="00EE63E7">
              <w:t>FFS on x values</w:t>
            </w:r>
          </w:p>
          <w:p w14:paraId="31B9CFE0" w14:textId="77777777" w:rsidR="00873550" w:rsidRPr="00EE63E7" w:rsidRDefault="00873550" w:rsidP="003823AC">
            <w:pPr>
              <w:numPr>
                <w:ilvl w:val="0"/>
                <w:numId w:val="10"/>
              </w:numPr>
              <w:rPr>
                <w:lang w:val="en-US"/>
              </w:rPr>
            </w:pPr>
            <w:r w:rsidRPr="00EE63E7">
              <w:t>Note: if x=0 and N=1, it means Top-K/1 (%) : the percentage of "the Top-1 strongest beam is one of the Top-K predicted beams"</w:t>
            </w:r>
          </w:p>
          <w:p w14:paraId="40689945" w14:textId="77777777" w:rsidR="00873550" w:rsidRPr="00EE63E7" w:rsidRDefault="00873550" w:rsidP="00133F62">
            <w:pPr>
              <w:rPr>
                <w:lang w:val="en-US"/>
              </w:rPr>
            </w:pPr>
          </w:p>
        </w:tc>
      </w:tr>
    </w:tbl>
    <w:p w14:paraId="40B14E3A" w14:textId="3EB824A0" w:rsidR="008015DF" w:rsidRDefault="008015DF" w:rsidP="001D2630">
      <w:bookmarkStart w:id="11" w:name="_Hlk194022627"/>
    </w:p>
    <w:p w14:paraId="5146A40D" w14:textId="372A67B5" w:rsidR="00704FD2" w:rsidRDefault="00A7320B" w:rsidP="001D2630">
      <w:r>
        <w:t>Based on</w:t>
      </w:r>
      <w:r w:rsidR="0023241C">
        <w:t xml:space="preserve"> the latest agreements on the beam ID prediction KPIs and its discussion in our previous TDoc [1], we can conclude that</w:t>
      </w:r>
      <w:r w:rsidR="00027E55">
        <w:t xml:space="preserve"> the</w:t>
      </w:r>
      <w:r w:rsidR="00704FD2">
        <w:t xml:space="preserve"> </w:t>
      </w:r>
      <w:r w:rsidR="00027E55">
        <w:t xml:space="preserve">evaluation of </w:t>
      </w:r>
      <w:r w:rsidR="00704FD2" w:rsidRPr="00665E6D">
        <w:t xml:space="preserve">success rate </w:t>
      </w:r>
      <w:r w:rsidR="00B84AC0">
        <w:t xml:space="preserve">of </w:t>
      </w:r>
      <w:r w:rsidR="00704FD2" w:rsidRPr="00665E6D">
        <w:t>correct prediction</w:t>
      </w:r>
      <w:r w:rsidR="00B84AC0">
        <w:t xml:space="preserve"> should consider other strong-enough </w:t>
      </w:r>
      <w:r w:rsidR="00983F48">
        <w:t xml:space="preserve">top-K predicted </w:t>
      </w:r>
      <w:r w:rsidR="00B84AC0">
        <w:t>beam</w:t>
      </w:r>
      <w:r w:rsidR="0023241C">
        <w:t>s, apart from the beam with maximum RSRP</w:t>
      </w:r>
      <w:r w:rsidR="006A1784">
        <w:t>.</w:t>
      </w:r>
      <w:r w:rsidR="00163711">
        <w:t xml:space="preserve"> </w:t>
      </w:r>
      <w:r w:rsidR="0023241C">
        <w:t xml:space="preserve">Hence, </w:t>
      </w:r>
      <w:r w:rsidR="006A1784">
        <w:t xml:space="preserve">we put forth </w:t>
      </w:r>
      <w:r w:rsidR="00983F48">
        <w:t xml:space="preserve">the </w:t>
      </w:r>
      <w:r w:rsidR="00761171">
        <w:t xml:space="preserve">following </w:t>
      </w:r>
      <w:r w:rsidR="006A1784">
        <w:t>proposals</w:t>
      </w:r>
      <w:r w:rsidR="00163711">
        <w:t xml:space="preserve"> </w:t>
      </w:r>
    </w:p>
    <w:p w14:paraId="365FABBC" w14:textId="24C8A26D" w:rsidR="00163711" w:rsidRDefault="00163711" w:rsidP="00802875">
      <w:pPr>
        <w:pStyle w:val="RAN4proposal"/>
        <w:tabs>
          <w:tab w:val="left" w:pos="1134"/>
        </w:tabs>
        <w:ind w:left="709" w:hanging="709"/>
      </w:pPr>
      <w:bookmarkStart w:id="12" w:name="_Hlk194022955"/>
      <w:bookmarkStart w:id="13" w:name="_Hlk194022819"/>
      <w:bookmarkStart w:id="14" w:name="_Hlk197713615"/>
      <w:r>
        <w:t>The success rate of correct prediction can be computed as a weighted average (</w:t>
      </w:r>
      <m:oMath>
        <m:sSub>
          <m:sSubPr>
            <m:ctrlPr>
              <w:rPr>
                <w:rFonts w:ascii="Cambria Math" w:hAnsi="Cambria Math" w:cstheme="minorHAnsi"/>
                <w:i/>
                <w:szCs w:val="20"/>
              </w:rPr>
            </m:ctrlPr>
          </m:sSubPr>
          <m:e>
            <m:r>
              <m:rPr>
                <m:sty m:val="bi"/>
              </m:rPr>
              <w:rPr>
                <w:rFonts w:ascii="Cambria Math" w:hAnsi="Cambria Math" w:cstheme="minorHAnsi"/>
                <w:szCs w:val="20"/>
              </w:rPr>
              <m:t>S</m:t>
            </m:r>
          </m:e>
          <m:sub>
            <m:r>
              <m:rPr>
                <m:sty m:val="bi"/>
              </m:rPr>
              <w:rPr>
                <w:rFonts w:ascii="Cambria Math" w:hAnsi="Cambria Math" w:cstheme="minorHAnsi"/>
                <w:szCs w:val="20"/>
              </w:rPr>
              <m:t>w</m:t>
            </m:r>
          </m:sub>
        </m:sSub>
      </m:oMath>
      <w:r>
        <w:t xml:space="preserve">) of the strongest </w:t>
      </w:r>
      <m:oMath>
        <m:r>
          <m:rPr>
            <m:sty m:val="bi"/>
          </m:rPr>
          <w:rPr>
            <w:rFonts w:ascii="Cambria Math" w:hAnsi="Cambria Math"/>
          </w:rPr>
          <m:t>N</m:t>
        </m:r>
      </m:oMath>
      <w:r>
        <w:t xml:space="preserve"> beams among the top-</w:t>
      </w:r>
      <m:oMath>
        <m:r>
          <m:rPr>
            <m:sty m:val="bi"/>
          </m:rPr>
          <w:rPr>
            <w:rFonts w:ascii="Cambria Math" w:hAnsi="Cambria Math"/>
          </w:rPr>
          <m:t>K</m:t>
        </m:r>
      </m:oMath>
      <w:r>
        <w:t xml:space="preserve"> predicted beams, where </w:t>
      </w:r>
      <m:oMath>
        <m:r>
          <m:rPr>
            <m:sty m:val="bi"/>
          </m:rPr>
          <w:rPr>
            <w:rFonts w:ascii="Cambria Math" w:hAnsi="Cambria Math"/>
          </w:rPr>
          <m:t>2≤N≤K</m:t>
        </m:r>
      </m:oMath>
    </w:p>
    <w:p w14:paraId="0F4C187A" w14:textId="769CBE7D" w:rsidR="00163711" w:rsidRPr="000A0FEC" w:rsidRDefault="00011739" w:rsidP="00163711">
      <w:pPr>
        <w:pStyle w:val="RAN4proposal"/>
        <w:numPr>
          <w:ilvl w:val="0"/>
          <w:numId w:val="0"/>
        </w:numPr>
        <w:jc w:val="center"/>
        <w:rPr>
          <w:rFonts w:eastAsiaTheme="minorEastAsia"/>
          <w:b w:val="0"/>
          <w:bCs/>
          <w:szCs w:val="20"/>
        </w:rPr>
      </w:pPr>
      <w:bookmarkStart w:id="15" w:name="_Hlk194022858"/>
      <w:bookmarkStart w:id="16" w:name="_Hlk197713634"/>
      <w:bookmarkEnd w:id="14"/>
      <m:oMathPara>
        <m:oMath>
          <m:r>
            <m:rPr>
              <m:sty m:val="bi"/>
            </m:rPr>
            <w:rPr>
              <w:rFonts w:ascii="Cambria Math" w:hAnsi="Cambria Math" w:cstheme="minorHAnsi"/>
              <w:szCs w:val="20"/>
            </w:rPr>
            <m:t xml:space="preserve">Weighted success rate, </m:t>
          </m:r>
          <m:sSub>
            <m:sSubPr>
              <m:ctrlPr>
                <w:rPr>
                  <w:rFonts w:ascii="Cambria Math" w:hAnsi="Cambria Math" w:cstheme="minorHAnsi"/>
                  <w:b w:val="0"/>
                  <w:bCs/>
                  <w:i/>
                  <w:szCs w:val="20"/>
                </w:rPr>
              </m:ctrlPr>
            </m:sSubPr>
            <m:e>
              <m:r>
                <m:rPr>
                  <m:sty m:val="bi"/>
                </m:rPr>
                <w:rPr>
                  <w:rFonts w:ascii="Cambria Math" w:hAnsi="Cambria Math" w:cstheme="minorHAnsi"/>
                  <w:szCs w:val="20"/>
                </w:rPr>
                <m:t>S</m:t>
              </m:r>
            </m:e>
            <m:sub>
              <m:r>
                <m:rPr>
                  <m:sty m:val="bi"/>
                </m:rPr>
                <w:rPr>
                  <w:rFonts w:ascii="Cambria Math" w:hAnsi="Cambria Math" w:cstheme="minorHAnsi"/>
                  <w:szCs w:val="20"/>
                </w:rPr>
                <m:t>w</m:t>
              </m:r>
            </m:sub>
          </m:sSub>
          <m:r>
            <m:rPr>
              <m:sty m:val="bi"/>
            </m:rPr>
            <w:rPr>
              <w:rFonts w:ascii="Cambria Math" w:hAnsi="Cambria Math" w:cstheme="minorHAnsi"/>
              <w:szCs w:val="20"/>
            </w:rPr>
            <m:t>=</m:t>
          </m:r>
          <m:f>
            <m:fPr>
              <m:ctrlPr>
                <w:rPr>
                  <w:rFonts w:ascii="Cambria Math" w:hAnsi="Cambria Math" w:cstheme="minorHAnsi"/>
                  <w:b w:val="0"/>
                  <w:bCs/>
                  <w:szCs w:val="20"/>
                </w:rPr>
              </m:ctrlPr>
            </m:fPr>
            <m:num>
              <m:r>
                <m:rPr>
                  <m:sty m:val="b"/>
                </m:rPr>
                <w:rPr>
                  <w:rFonts w:ascii="Cambria Math" w:hAnsi="Cambria Math" w:cstheme="minorHAnsi"/>
                  <w:szCs w:val="20"/>
                </w:rPr>
                <m:t>1</m:t>
              </m:r>
            </m:num>
            <m:den>
              <m:sSub>
                <m:sSubPr>
                  <m:ctrlPr>
                    <w:rPr>
                      <w:rFonts w:ascii="Cambria Math" w:hAnsi="Cambria Math" w:cstheme="minorHAnsi"/>
                      <w:b w:val="0"/>
                      <w:b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t</m:t>
                  </m:r>
                </m:sub>
              </m:sSub>
            </m:den>
          </m:f>
          <m:r>
            <m:rPr>
              <m:sty m:val="b"/>
            </m:rPr>
            <w:rPr>
              <w:rFonts w:ascii="Cambria Math" w:hAnsi="Cambria Math" w:cstheme="minorHAnsi"/>
              <w:szCs w:val="20"/>
            </w:rPr>
            <m:t xml:space="preserve"> </m:t>
          </m:r>
          <m:nary>
            <m:naryPr>
              <m:chr m:val="∑"/>
              <m:limLoc m:val="undOvr"/>
              <m:ctrlPr>
                <w:rPr>
                  <w:rFonts w:ascii="Cambria Math" w:hAnsi="Cambria Math" w:cstheme="minorHAnsi"/>
                  <w:b w:val="0"/>
                  <w:bCs/>
                  <w:szCs w:val="20"/>
                </w:rPr>
              </m:ctrlPr>
            </m:naryPr>
            <m:sub>
              <m:r>
                <m:rPr>
                  <m:sty m:val="bi"/>
                </m:rPr>
                <w:rPr>
                  <w:rFonts w:ascii="Cambria Math" w:hAnsi="Cambria Math" w:cstheme="minorHAnsi"/>
                  <w:szCs w:val="20"/>
                </w:rPr>
                <m:t>n</m:t>
              </m:r>
              <m:r>
                <m:rPr>
                  <m:sty m:val="b"/>
                </m:rPr>
                <w:rPr>
                  <w:rFonts w:ascii="Cambria Math" w:hAnsi="Cambria Math" w:cstheme="minorHAnsi"/>
                  <w:szCs w:val="20"/>
                </w:rPr>
                <m:t>=1</m:t>
              </m:r>
            </m:sub>
            <m:sup>
              <m:sSub>
                <m:sSubPr>
                  <m:ctrlPr>
                    <w:rPr>
                      <w:rFonts w:ascii="Cambria Math" w:hAnsi="Cambria Math" w:cstheme="minorHAnsi"/>
                      <w:b w:val="0"/>
                      <w:b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t</m:t>
                  </m:r>
                </m:sub>
              </m:sSub>
            </m:sup>
            <m:e>
              <m:nary>
                <m:naryPr>
                  <m:chr m:val="∑"/>
                  <m:limLoc m:val="undOvr"/>
                  <m:ctrlPr>
                    <w:rPr>
                      <w:rFonts w:ascii="Cambria Math" w:hAnsi="Cambria Math" w:cstheme="minorHAnsi"/>
                      <w:b w:val="0"/>
                      <w:bCs/>
                      <w:szCs w:val="20"/>
                    </w:rPr>
                  </m:ctrlPr>
                </m:naryPr>
                <m:sub>
                  <m:r>
                    <m:rPr>
                      <m:sty m:val="bi"/>
                    </m:rPr>
                    <w:rPr>
                      <w:rFonts w:ascii="Cambria Math" w:hAnsi="Cambria Math" w:cstheme="minorHAnsi"/>
                      <w:szCs w:val="20"/>
                    </w:rPr>
                    <m:t>i</m:t>
                  </m:r>
                  <m:r>
                    <m:rPr>
                      <m:sty m:val="b"/>
                    </m:rPr>
                    <w:rPr>
                      <w:rFonts w:ascii="Cambria Math" w:hAnsi="Cambria Math" w:cstheme="minorHAnsi"/>
                      <w:szCs w:val="20"/>
                    </w:rPr>
                    <m:t>=1</m:t>
                  </m:r>
                </m:sub>
                <m:sup>
                  <m:r>
                    <m:rPr>
                      <m:sty m:val="bi"/>
                    </m:rPr>
                    <w:rPr>
                      <w:rFonts w:ascii="Cambria Math" w:hAnsi="Cambria Math" w:cstheme="minorHAnsi"/>
                      <w:szCs w:val="20"/>
                    </w:rPr>
                    <m:t>N</m:t>
                  </m:r>
                </m:sup>
                <m:e>
                  <m:sSub>
                    <m:sSubPr>
                      <m:ctrlPr>
                        <w:rPr>
                          <w:rFonts w:ascii="Cambria Math" w:hAnsi="Cambria Math" w:cstheme="minorHAnsi"/>
                          <w:b w:val="0"/>
                          <w:bCs/>
                          <w:szCs w:val="20"/>
                        </w:rPr>
                      </m:ctrlPr>
                    </m:sSubPr>
                    <m:e>
                      <m:r>
                        <m:rPr>
                          <m:sty m:val="b"/>
                        </m:rPr>
                        <w:rPr>
                          <w:rFonts w:ascii="Cambria Math" w:hAnsi="Cambria Math" w:cstheme="minorHAnsi"/>
                          <w:szCs w:val="20"/>
                        </w:rPr>
                        <m:t>w</m:t>
                      </m:r>
                    </m:e>
                    <m:sub>
                      <m:r>
                        <m:rPr>
                          <m:sty m:val="bi"/>
                        </m:rPr>
                        <w:rPr>
                          <w:rFonts w:ascii="Cambria Math" w:hAnsi="Cambria Math" w:cstheme="minorHAnsi"/>
                          <w:szCs w:val="20"/>
                        </w:rPr>
                        <m:t>i,n</m:t>
                      </m:r>
                    </m:sub>
                  </m:sSub>
                  <m:r>
                    <m:rPr>
                      <m:scr m:val="double-struck"/>
                      <m:sty m:val="b"/>
                    </m:rPr>
                    <w:rPr>
                      <w:rFonts w:ascii="Cambria Math" w:hAnsi="Cambria Math" w:cstheme="minorHAnsi"/>
                      <w:szCs w:val="20"/>
                    </w:rPr>
                    <m:t xml:space="preserve"> l</m:t>
                  </m:r>
                  <m:d>
                    <m:dPr>
                      <m:ctrlPr>
                        <w:rPr>
                          <w:rFonts w:ascii="Cambria Math" w:hAnsi="Cambria Math" w:cstheme="minorHAnsi"/>
                          <w:b w:val="0"/>
                          <w:bCs/>
                          <w:szCs w:val="20"/>
                        </w:rPr>
                      </m:ctrlPr>
                    </m:dPr>
                    <m:e>
                      <m:r>
                        <m:rPr>
                          <m:sty m:val="bi"/>
                        </m:rPr>
                        <w:rPr>
                          <w:rFonts w:ascii="Cambria Math" w:hAnsi="Cambria Math" w:cstheme="minorHAnsi"/>
                          <w:szCs w:val="20"/>
                        </w:rPr>
                        <m:t>RSR</m:t>
                      </m:r>
                      <m:sSub>
                        <m:sSubPr>
                          <m:ctrlPr>
                            <w:rPr>
                              <w:rFonts w:ascii="Cambria Math" w:hAnsi="Cambria Math" w:cstheme="minorHAnsi"/>
                              <w:b w:val="0"/>
                              <w:bCs/>
                              <w:szCs w:val="20"/>
                            </w:rPr>
                          </m:ctrlPr>
                        </m:sSubPr>
                        <m:e>
                          <m:r>
                            <m:rPr>
                              <m:sty m:val="bi"/>
                            </m:rPr>
                            <w:rPr>
                              <w:rFonts w:ascii="Cambria Math" w:hAnsi="Cambria Math" w:cstheme="minorHAnsi"/>
                              <w:szCs w:val="20"/>
                            </w:rPr>
                            <m:t>P</m:t>
                          </m:r>
                        </m:e>
                        <m:sub>
                          <m:sSub>
                            <m:sSubPr>
                              <m:ctrlPr>
                                <w:rPr>
                                  <w:rFonts w:ascii="Cambria Math" w:hAnsi="Cambria Math" w:cstheme="minorHAnsi"/>
                                  <w:b w:val="0"/>
                                  <w:bCs/>
                                  <w:i/>
                                  <w:szCs w:val="20"/>
                                </w:rPr>
                              </m:ctrlPr>
                            </m:sSubPr>
                            <m:e>
                              <m:acc>
                                <m:accPr>
                                  <m:ctrlPr>
                                    <w:rPr>
                                      <w:rFonts w:ascii="Cambria Math" w:hAnsi="Cambria Math" w:cstheme="minorHAnsi"/>
                                      <w:b w:val="0"/>
                                      <w:bCs/>
                                      <w:i/>
                                      <w:szCs w:val="20"/>
                                    </w:rPr>
                                  </m:ctrlPr>
                                </m:accPr>
                                <m:e>
                                  <m:r>
                                    <m:rPr>
                                      <m:sty m:val="bi"/>
                                    </m:rPr>
                                    <w:rPr>
                                      <w:rFonts w:ascii="Cambria Math" w:hAnsi="Cambria Math" w:cstheme="minorHAnsi"/>
                                      <w:szCs w:val="20"/>
                                    </w:rPr>
                                    <m:t>b</m:t>
                                  </m:r>
                                </m:e>
                              </m:acc>
                            </m:e>
                            <m:sub>
                              <m:r>
                                <m:rPr>
                                  <m:sty m:val="bi"/>
                                </m:rPr>
                                <w:rPr>
                                  <w:rFonts w:ascii="Cambria Math" w:hAnsi="Cambria Math" w:cstheme="minorHAnsi"/>
                                  <w:szCs w:val="20"/>
                                </w:rPr>
                                <m:t>i</m:t>
                              </m:r>
                            </m:sub>
                          </m:sSub>
                          <m:r>
                            <m:rPr>
                              <m:sty m:val="bi"/>
                            </m:rPr>
                            <w:rPr>
                              <w:rFonts w:ascii="Cambria Math" w:hAnsi="Cambria Math" w:cstheme="minorHAnsi"/>
                              <w:szCs w:val="20"/>
                            </w:rPr>
                            <m:t>,n</m:t>
                          </m:r>
                        </m:sub>
                      </m:sSub>
                      <m:r>
                        <m:rPr>
                          <m:sty m:val="b"/>
                        </m:rPr>
                        <w:rPr>
                          <w:rFonts w:ascii="Cambria Math" w:hAnsi="Cambria Math" w:cstheme="minorHAnsi"/>
                          <w:szCs w:val="20"/>
                        </w:rPr>
                        <m:t>≥</m:t>
                      </m:r>
                      <m:r>
                        <m:rPr>
                          <m:sty m:val="bi"/>
                        </m:rPr>
                        <w:rPr>
                          <w:rFonts w:ascii="Cambria Math" w:hAnsi="Cambria Math" w:cstheme="minorHAnsi"/>
                          <w:szCs w:val="20"/>
                        </w:rPr>
                        <m:t>RSR</m:t>
                      </m:r>
                      <m:sSub>
                        <m:sSubPr>
                          <m:ctrlPr>
                            <w:rPr>
                              <w:rFonts w:ascii="Cambria Math" w:hAnsi="Cambria Math" w:cstheme="minorHAnsi"/>
                              <w:b w:val="0"/>
                              <w:bCs/>
                              <w:szCs w:val="20"/>
                            </w:rPr>
                          </m:ctrlPr>
                        </m:sSubPr>
                        <m:e>
                          <m:r>
                            <m:rPr>
                              <m:sty m:val="bi"/>
                            </m:rPr>
                            <w:rPr>
                              <w:rFonts w:ascii="Cambria Math" w:hAnsi="Cambria Math" w:cstheme="minorHAnsi"/>
                              <w:szCs w:val="20"/>
                            </w:rPr>
                            <m:t>P</m:t>
                          </m:r>
                        </m:e>
                        <m:sub>
                          <m:sSub>
                            <m:sSubPr>
                              <m:ctrlPr>
                                <w:rPr>
                                  <w:rFonts w:ascii="Cambria Math" w:hAnsi="Cambria Math" w:cstheme="minorHAnsi"/>
                                  <w:b w:val="0"/>
                                  <w:bCs/>
                                  <w:i/>
                                  <w:szCs w:val="20"/>
                                </w:rPr>
                              </m:ctrlPr>
                            </m:sSubPr>
                            <m:e>
                              <m:r>
                                <m:rPr>
                                  <m:sty m:val="bi"/>
                                </m:rPr>
                                <w:rPr>
                                  <w:rFonts w:ascii="Cambria Math" w:hAnsi="Cambria Math" w:cstheme="minorHAnsi"/>
                                  <w:szCs w:val="20"/>
                                </w:rPr>
                                <m:t>b</m:t>
                              </m:r>
                            </m:e>
                            <m:sub>
                              <m:r>
                                <m:rPr>
                                  <m:sty m:val="bi"/>
                                </m:rPr>
                                <w:rPr>
                                  <w:rFonts w:ascii="Cambria Math" w:hAnsi="Cambria Math" w:cstheme="minorHAnsi"/>
                                  <w:szCs w:val="20"/>
                                </w:rPr>
                                <m:t>i</m:t>
                              </m:r>
                            </m:sub>
                          </m:sSub>
                          <m:r>
                            <m:rPr>
                              <m:sty m:val="bi"/>
                            </m:rPr>
                            <w:rPr>
                              <w:rFonts w:ascii="Cambria Math" w:hAnsi="Cambria Math" w:cstheme="minorHAnsi"/>
                              <w:szCs w:val="20"/>
                            </w:rPr>
                            <m:t>,n</m:t>
                          </m:r>
                        </m:sub>
                      </m:sSub>
                      <m:r>
                        <m:rPr>
                          <m:sty m:val="b"/>
                        </m:rPr>
                        <w:rPr>
                          <w:rFonts w:ascii="Cambria Math" w:hAnsi="Cambria Math" w:cstheme="minorHAnsi"/>
                          <w:szCs w:val="20"/>
                        </w:rPr>
                        <m:t>-</m:t>
                      </m:r>
                      <m:r>
                        <m:rPr>
                          <m:sty m:val="bi"/>
                        </m:rPr>
                        <w:rPr>
                          <w:rFonts w:ascii="Cambria Math" w:hAnsi="Cambria Math" w:cstheme="minorHAnsi"/>
                          <w:szCs w:val="20"/>
                        </w:rPr>
                        <m:t>X</m:t>
                      </m:r>
                    </m:e>
                  </m:d>
                </m:e>
              </m:nary>
            </m:e>
          </m:nary>
        </m:oMath>
      </m:oMathPara>
    </w:p>
    <w:bookmarkEnd w:id="16"/>
    <w:p w14:paraId="551DACC3" w14:textId="77777777" w:rsidR="0023241C" w:rsidRDefault="00163711" w:rsidP="0023241C">
      <w:pPr>
        <w:pStyle w:val="RAN4proposal"/>
        <w:numPr>
          <w:ilvl w:val="0"/>
          <w:numId w:val="0"/>
        </w:numPr>
        <w:ind w:left="1440"/>
        <w:rPr>
          <w:rFonts w:eastAsiaTheme="minorEastAsia"/>
          <w:b w:val="0"/>
          <w:bCs/>
          <w:szCs w:val="20"/>
        </w:rPr>
      </w:pPr>
      <w:r w:rsidRPr="0023241C">
        <w:rPr>
          <w:rFonts w:eastAsiaTheme="minorEastAsia"/>
          <w:b w:val="0"/>
          <w:bCs/>
          <w:szCs w:val="20"/>
        </w:rPr>
        <w:t>Where</w:t>
      </w:r>
      <w:r w:rsidR="0023241C">
        <w:rPr>
          <w:rFonts w:eastAsiaTheme="minorEastAsia"/>
          <w:b w:val="0"/>
          <w:bCs/>
          <w:szCs w:val="20"/>
        </w:rPr>
        <w:t xml:space="preserve">, </w:t>
      </w:r>
    </w:p>
    <w:p w14:paraId="11FFE9AD" w14:textId="77777777" w:rsidR="0023241C" w:rsidRDefault="00000000" w:rsidP="0023241C">
      <w:pPr>
        <w:pStyle w:val="RAN4proposal"/>
        <w:numPr>
          <w:ilvl w:val="0"/>
          <w:numId w:val="0"/>
        </w:numPr>
        <w:ind w:left="1440"/>
        <w:rPr>
          <w:rFonts w:eastAsiaTheme="minorEastAsia"/>
          <w:b w:val="0"/>
          <w:bCs/>
          <w:szCs w:val="20"/>
        </w:rPr>
      </w:pPr>
      <m:oMath>
        <m:sSub>
          <m:sSubPr>
            <m:ctrlPr>
              <w:rPr>
                <w:rFonts w:ascii="Cambria Math" w:hAnsi="Cambria Math" w:cstheme="minorHAnsi"/>
                <w:b w:val="0"/>
                <w:bCs/>
                <w:szCs w:val="20"/>
              </w:rPr>
            </m:ctrlPr>
          </m:sSubPr>
          <m:e>
            <m:r>
              <m:rPr>
                <m:sty m:val="b"/>
              </m:rPr>
              <w:rPr>
                <w:rFonts w:ascii="Cambria Math" w:hAnsi="Cambria Math" w:cstheme="minorHAnsi"/>
                <w:szCs w:val="20"/>
              </w:rPr>
              <m:t>w</m:t>
            </m:r>
          </m:e>
          <m:sub>
            <m:r>
              <m:rPr>
                <m:sty m:val="bi"/>
              </m:rPr>
              <w:rPr>
                <w:rFonts w:ascii="Cambria Math" w:hAnsi="Cambria Math" w:cstheme="minorHAnsi"/>
                <w:szCs w:val="20"/>
              </w:rPr>
              <m:t>i,n</m:t>
            </m:r>
          </m:sub>
        </m:sSub>
      </m:oMath>
      <w:r w:rsidR="0023241C">
        <w:rPr>
          <w:rFonts w:eastAsiaTheme="minorEastAsia"/>
          <w:b w:val="0"/>
          <w:bCs/>
          <w:szCs w:val="20"/>
        </w:rPr>
        <w:t xml:space="preserve">: </w:t>
      </w:r>
      <w:r w:rsidR="00163711" w:rsidRPr="0023241C">
        <w:rPr>
          <w:rFonts w:eastAsiaTheme="minorEastAsia"/>
          <w:b w:val="0"/>
          <w:bCs/>
          <w:szCs w:val="20"/>
        </w:rPr>
        <w:t xml:space="preserve">the weights can be implementation specific. </w:t>
      </w:r>
    </w:p>
    <w:p w14:paraId="74E26C0C" w14:textId="133DD425" w:rsidR="00163711" w:rsidRPr="0023241C" w:rsidRDefault="00163711" w:rsidP="0023241C">
      <w:pPr>
        <w:pStyle w:val="RAN4proposal"/>
        <w:numPr>
          <w:ilvl w:val="0"/>
          <w:numId w:val="0"/>
        </w:numPr>
        <w:ind w:left="1440" w:firstLine="720"/>
        <w:rPr>
          <w:rFonts w:eastAsiaTheme="minorEastAsia"/>
          <w:b w:val="0"/>
          <w:bCs/>
          <w:szCs w:val="20"/>
        </w:rPr>
      </w:pPr>
      <w:r w:rsidRPr="0023241C">
        <w:rPr>
          <w:rFonts w:eastAsiaTheme="minorEastAsia"/>
          <w:b w:val="0"/>
          <w:bCs/>
          <w:szCs w:val="20"/>
        </w:rPr>
        <w:t>For example, we use</w:t>
      </w:r>
      <w:r w:rsidR="0023241C">
        <w:rPr>
          <w:rFonts w:eastAsiaTheme="minorEastAsia"/>
          <w:b w:val="0"/>
          <w:bCs/>
          <w:szCs w:val="20"/>
        </w:rPr>
        <w:t xml:space="preserve"> </w:t>
      </w:r>
      <m:oMath>
        <m:sSub>
          <m:sSubPr>
            <m:ctrlPr>
              <w:rPr>
                <w:rFonts w:ascii="Cambria Math" w:hAnsi="Cambria Math" w:cstheme="minorHAnsi"/>
                <w:b w:val="0"/>
                <w:bCs/>
                <w:szCs w:val="20"/>
              </w:rPr>
            </m:ctrlPr>
          </m:sSubPr>
          <m:e>
            <m:r>
              <m:rPr>
                <m:sty m:val="b"/>
              </m:rPr>
              <w:rPr>
                <w:rFonts w:ascii="Cambria Math" w:hAnsi="Cambria Math" w:cstheme="minorHAnsi"/>
                <w:szCs w:val="20"/>
              </w:rPr>
              <m:t>w</m:t>
            </m:r>
          </m:e>
          <m:sub>
            <m:r>
              <m:rPr>
                <m:sty m:val="bi"/>
              </m:rPr>
              <w:rPr>
                <w:rFonts w:ascii="Cambria Math" w:hAnsi="Cambria Math" w:cstheme="minorHAnsi"/>
                <w:szCs w:val="20"/>
              </w:rPr>
              <m:t>i,n</m:t>
            </m:r>
          </m:sub>
        </m:sSub>
        <m:r>
          <m:rPr>
            <m:sty m:val="bi"/>
          </m:rPr>
          <w:rPr>
            <w:rFonts w:ascii="Cambria Math" w:hAnsi="Cambria Math" w:cstheme="minorHAnsi"/>
            <w:szCs w:val="20"/>
          </w:rPr>
          <m:t>=</m:t>
        </m:r>
        <m:f>
          <m:fPr>
            <m:ctrlPr>
              <w:rPr>
                <w:rFonts w:ascii="Cambria Math" w:hAnsi="Cambria Math" w:cstheme="minorHAnsi"/>
                <w:b w:val="0"/>
                <w:bCs/>
                <w:i/>
                <w:szCs w:val="20"/>
              </w:rPr>
            </m:ctrlPr>
          </m:fPr>
          <m:num>
            <m:d>
              <m:dPr>
                <m:ctrlPr>
                  <w:rPr>
                    <w:rFonts w:ascii="Cambria Math" w:hAnsi="Cambria Math" w:cstheme="minorHAnsi"/>
                    <w:b w:val="0"/>
                    <w:bCs/>
                    <w:i/>
                    <w:szCs w:val="20"/>
                  </w:rPr>
                </m:ctrlPr>
              </m:dPr>
              <m:e>
                <m:f>
                  <m:fPr>
                    <m:ctrlPr>
                      <w:rPr>
                        <w:rFonts w:ascii="Cambria Math" w:hAnsi="Cambria Math" w:cstheme="minorHAnsi"/>
                        <w:b w:val="0"/>
                        <w:bCs/>
                        <w:i/>
                        <w:szCs w:val="20"/>
                      </w:rPr>
                    </m:ctrlPr>
                  </m:fPr>
                  <m:num>
                    <m:r>
                      <m:rPr>
                        <m:sty m:val="bi"/>
                      </m:rPr>
                      <w:rPr>
                        <w:rFonts w:ascii="Cambria Math" w:hAnsi="Cambria Math" w:cstheme="minorHAnsi"/>
                        <w:szCs w:val="20"/>
                      </w:rPr>
                      <m:t>RSR</m:t>
                    </m:r>
                    <m:sSub>
                      <m:sSubPr>
                        <m:ctrlPr>
                          <w:rPr>
                            <w:rFonts w:ascii="Cambria Math" w:hAnsi="Cambria Math" w:cstheme="minorHAnsi"/>
                            <w:b w:val="0"/>
                            <w:bCs/>
                            <w:szCs w:val="20"/>
                          </w:rPr>
                        </m:ctrlPr>
                      </m:sSubPr>
                      <m:e>
                        <m:r>
                          <m:rPr>
                            <m:sty m:val="bi"/>
                          </m:rPr>
                          <w:rPr>
                            <w:rFonts w:ascii="Cambria Math" w:hAnsi="Cambria Math" w:cstheme="minorHAnsi"/>
                            <w:szCs w:val="20"/>
                          </w:rPr>
                          <m:t>P</m:t>
                        </m:r>
                      </m:e>
                      <m:sub>
                        <m:sSub>
                          <m:sSubPr>
                            <m:ctrlPr>
                              <w:rPr>
                                <w:rFonts w:ascii="Cambria Math" w:hAnsi="Cambria Math" w:cstheme="minorHAnsi"/>
                                <w:b w:val="0"/>
                                <w:bCs/>
                                <w:i/>
                                <w:szCs w:val="20"/>
                              </w:rPr>
                            </m:ctrlPr>
                          </m:sSubPr>
                          <m:e>
                            <m:acc>
                              <m:accPr>
                                <m:ctrlPr>
                                  <w:rPr>
                                    <w:rFonts w:ascii="Cambria Math" w:hAnsi="Cambria Math" w:cstheme="minorHAnsi"/>
                                    <w:b w:val="0"/>
                                    <w:bCs/>
                                    <w:i/>
                                    <w:szCs w:val="20"/>
                                  </w:rPr>
                                </m:ctrlPr>
                              </m:accPr>
                              <m:e>
                                <m:r>
                                  <m:rPr>
                                    <m:sty m:val="bi"/>
                                  </m:rPr>
                                  <w:rPr>
                                    <w:rFonts w:ascii="Cambria Math" w:hAnsi="Cambria Math" w:cstheme="minorHAnsi"/>
                                    <w:szCs w:val="20"/>
                                  </w:rPr>
                                  <m:t>b</m:t>
                                </m:r>
                              </m:e>
                            </m:acc>
                          </m:e>
                          <m:sub>
                            <m:r>
                              <m:rPr>
                                <m:sty m:val="bi"/>
                              </m:rPr>
                              <w:rPr>
                                <w:rFonts w:ascii="Cambria Math" w:hAnsi="Cambria Math" w:cstheme="minorHAnsi"/>
                                <w:szCs w:val="20"/>
                              </w:rPr>
                              <m:t>i</m:t>
                            </m:r>
                          </m:sub>
                        </m:sSub>
                        <m:r>
                          <m:rPr>
                            <m:sty m:val="bi"/>
                          </m:rPr>
                          <w:rPr>
                            <w:rFonts w:ascii="Cambria Math" w:hAnsi="Cambria Math" w:cstheme="minorHAnsi"/>
                            <w:szCs w:val="20"/>
                          </w:rPr>
                          <m:t>,n</m:t>
                        </m:r>
                      </m:sub>
                    </m:sSub>
                  </m:num>
                  <m:den>
                    <m:r>
                      <m:rPr>
                        <m:sty m:val="bi"/>
                      </m:rPr>
                      <w:rPr>
                        <w:rFonts w:ascii="Cambria Math" w:hAnsi="Cambria Math" w:cstheme="minorHAnsi"/>
                        <w:szCs w:val="20"/>
                      </w:rPr>
                      <m:t>RSR</m:t>
                    </m:r>
                    <m:sSub>
                      <m:sSubPr>
                        <m:ctrlPr>
                          <w:rPr>
                            <w:rFonts w:ascii="Cambria Math" w:hAnsi="Cambria Math" w:cstheme="minorHAnsi"/>
                            <w:b w:val="0"/>
                            <w:bCs/>
                            <w:szCs w:val="20"/>
                          </w:rPr>
                        </m:ctrlPr>
                      </m:sSubPr>
                      <m:e>
                        <m:r>
                          <m:rPr>
                            <m:sty m:val="bi"/>
                          </m:rPr>
                          <w:rPr>
                            <w:rFonts w:ascii="Cambria Math" w:hAnsi="Cambria Math" w:cstheme="minorHAnsi"/>
                            <w:szCs w:val="20"/>
                          </w:rPr>
                          <m:t>P</m:t>
                        </m:r>
                      </m:e>
                      <m:sub>
                        <m:sSub>
                          <m:sSubPr>
                            <m:ctrlPr>
                              <w:rPr>
                                <w:rFonts w:ascii="Cambria Math" w:hAnsi="Cambria Math" w:cstheme="minorHAnsi"/>
                                <w:b w:val="0"/>
                                <w:bCs/>
                                <w:i/>
                                <w:szCs w:val="20"/>
                              </w:rPr>
                            </m:ctrlPr>
                          </m:sSubPr>
                          <m:e>
                            <m:r>
                              <m:rPr>
                                <m:sty m:val="bi"/>
                              </m:rPr>
                              <w:rPr>
                                <w:rFonts w:ascii="Cambria Math" w:hAnsi="Cambria Math" w:cstheme="minorHAnsi"/>
                                <w:szCs w:val="20"/>
                              </w:rPr>
                              <m:t>b</m:t>
                            </m:r>
                          </m:e>
                          <m:sub>
                            <m:r>
                              <m:rPr>
                                <m:sty m:val="bi"/>
                              </m:rPr>
                              <w:rPr>
                                <w:rFonts w:ascii="Cambria Math" w:hAnsi="Cambria Math" w:cstheme="minorHAnsi"/>
                                <w:szCs w:val="20"/>
                              </w:rPr>
                              <m:t>i</m:t>
                            </m:r>
                          </m:sub>
                        </m:sSub>
                        <m:r>
                          <m:rPr>
                            <m:sty m:val="bi"/>
                          </m:rPr>
                          <w:rPr>
                            <w:rFonts w:ascii="Cambria Math" w:hAnsi="Cambria Math" w:cstheme="minorHAnsi"/>
                            <w:szCs w:val="20"/>
                          </w:rPr>
                          <m:t>,n</m:t>
                        </m:r>
                      </m:sub>
                    </m:sSub>
                  </m:den>
                </m:f>
              </m:e>
            </m:d>
            <m:ctrlPr>
              <w:rPr>
                <w:rFonts w:ascii="Cambria Math" w:eastAsiaTheme="minorEastAsia" w:hAnsi="Cambria Math"/>
                <w:b w:val="0"/>
                <w:bCs/>
                <w:i/>
                <w:szCs w:val="20"/>
              </w:rPr>
            </m:ctrlPr>
          </m:num>
          <m:den>
            <m:nary>
              <m:naryPr>
                <m:chr m:val="∑"/>
                <m:ctrlPr>
                  <w:rPr>
                    <w:rFonts w:ascii="Cambria Math" w:hAnsi="Cambria Math" w:cstheme="minorHAnsi"/>
                    <w:b w:val="0"/>
                    <w:bCs/>
                    <w:i/>
                    <w:szCs w:val="20"/>
                  </w:rPr>
                </m:ctrlPr>
              </m:naryPr>
              <m:sub>
                <m:r>
                  <m:rPr>
                    <m:sty m:val="bi"/>
                  </m:rPr>
                  <w:rPr>
                    <w:rFonts w:ascii="Cambria Math" w:hAnsi="Cambria Math" w:cstheme="minorHAnsi"/>
                    <w:szCs w:val="20"/>
                  </w:rPr>
                  <m:t>i=1</m:t>
                </m:r>
              </m:sub>
              <m:sup>
                <m:r>
                  <m:rPr>
                    <m:sty m:val="bi"/>
                  </m:rPr>
                  <w:rPr>
                    <w:rFonts w:ascii="Cambria Math" w:hAnsi="Cambria Math" w:cstheme="minorHAnsi"/>
                    <w:szCs w:val="20"/>
                  </w:rPr>
                  <m:t>N</m:t>
                </m:r>
              </m:sup>
              <m:e>
                <m:d>
                  <m:dPr>
                    <m:ctrlPr>
                      <w:rPr>
                        <w:rFonts w:ascii="Cambria Math" w:hAnsi="Cambria Math" w:cstheme="minorHAnsi"/>
                        <w:b w:val="0"/>
                        <w:bCs/>
                        <w:i/>
                        <w:szCs w:val="20"/>
                      </w:rPr>
                    </m:ctrlPr>
                  </m:dPr>
                  <m:e>
                    <m:f>
                      <m:fPr>
                        <m:ctrlPr>
                          <w:rPr>
                            <w:rFonts w:ascii="Cambria Math" w:hAnsi="Cambria Math" w:cstheme="minorHAnsi"/>
                            <w:b w:val="0"/>
                            <w:bCs/>
                            <w:i/>
                            <w:szCs w:val="20"/>
                          </w:rPr>
                        </m:ctrlPr>
                      </m:fPr>
                      <m:num>
                        <m:r>
                          <m:rPr>
                            <m:sty m:val="bi"/>
                          </m:rPr>
                          <w:rPr>
                            <w:rFonts w:ascii="Cambria Math" w:hAnsi="Cambria Math" w:cstheme="minorHAnsi"/>
                            <w:szCs w:val="20"/>
                          </w:rPr>
                          <m:t>RSR</m:t>
                        </m:r>
                        <m:sSub>
                          <m:sSubPr>
                            <m:ctrlPr>
                              <w:rPr>
                                <w:rFonts w:ascii="Cambria Math" w:hAnsi="Cambria Math" w:cstheme="minorHAnsi"/>
                                <w:b w:val="0"/>
                                <w:bCs/>
                                <w:szCs w:val="20"/>
                              </w:rPr>
                            </m:ctrlPr>
                          </m:sSubPr>
                          <m:e>
                            <m:r>
                              <m:rPr>
                                <m:sty m:val="bi"/>
                              </m:rPr>
                              <w:rPr>
                                <w:rFonts w:ascii="Cambria Math" w:hAnsi="Cambria Math" w:cstheme="minorHAnsi"/>
                                <w:szCs w:val="20"/>
                              </w:rPr>
                              <m:t>P</m:t>
                            </m:r>
                          </m:e>
                          <m:sub>
                            <m:sSub>
                              <m:sSubPr>
                                <m:ctrlPr>
                                  <w:rPr>
                                    <w:rFonts w:ascii="Cambria Math" w:hAnsi="Cambria Math" w:cstheme="minorHAnsi"/>
                                    <w:b w:val="0"/>
                                    <w:bCs/>
                                    <w:i/>
                                    <w:szCs w:val="20"/>
                                  </w:rPr>
                                </m:ctrlPr>
                              </m:sSubPr>
                              <m:e>
                                <m:acc>
                                  <m:accPr>
                                    <m:ctrlPr>
                                      <w:rPr>
                                        <w:rFonts w:ascii="Cambria Math" w:hAnsi="Cambria Math" w:cstheme="minorHAnsi"/>
                                        <w:b w:val="0"/>
                                        <w:bCs/>
                                        <w:i/>
                                        <w:szCs w:val="20"/>
                                      </w:rPr>
                                    </m:ctrlPr>
                                  </m:accPr>
                                  <m:e>
                                    <m:r>
                                      <m:rPr>
                                        <m:sty m:val="bi"/>
                                      </m:rPr>
                                      <w:rPr>
                                        <w:rFonts w:ascii="Cambria Math" w:hAnsi="Cambria Math" w:cstheme="minorHAnsi"/>
                                        <w:szCs w:val="20"/>
                                      </w:rPr>
                                      <m:t>b</m:t>
                                    </m:r>
                                  </m:e>
                                </m:acc>
                              </m:e>
                              <m:sub>
                                <m:r>
                                  <m:rPr>
                                    <m:sty m:val="bi"/>
                                  </m:rPr>
                                  <w:rPr>
                                    <w:rFonts w:ascii="Cambria Math" w:hAnsi="Cambria Math" w:cstheme="minorHAnsi"/>
                                    <w:szCs w:val="20"/>
                                  </w:rPr>
                                  <m:t>i</m:t>
                                </m:r>
                              </m:sub>
                            </m:sSub>
                            <m:r>
                              <m:rPr>
                                <m:sty m:val="bi"/>
                              </m:rPr>
                              <w:rPr>
                                <w:rFonts w:ascii="Cambria Math" w:hAnsi="Cambria Math" w:cstheme="minorHAnsi"/>
                                <w:szCs w:val="20"/>
                              </w:rPr>
                              <m:t>,n</m:t>
                            </m:r>
                          </m:sub>
                        </m:sSub>
                      </m:num>
                      <m:den>
                        <m:r>
                          <m:rPr>
                            <m:sty m:val="bi"/>
                          </m:rPr>
                          <w:rPr>
                            <w:rFonts w:ascii="Cambria Math" w:hAnsi="Cambria Math" w:cstheme="minorHAnsi"/>
                            <w:szCs w:val="20"/>
                          </w:rPr>
                          <m:t>RSR</m:t>
                        </m:r>
                        <m:sSub>
                          <m:sSubPr>
                            <m:ctrlPr>
                              <w:rPr>
                                <w:rFonts w:ascii="Cambria Math" w:hAnsi="Cambria Math" w:cstheme="minorHAnsi"/>
                                <w:b w:val="0"/>
                                <w:bCs/>
                                <w:szCs w:val="20"/>
                              </w:rPr>
                            </m:ctrlPr>
                          </m:sSubPr>
                          <m:e>
                            <m:r>
                              <m:rPr>
                                <m:sty m:val="bi"/>
                              </m:rPr>
                              <w:rPr>
                                <w:rFonts w:ascii="Cambria Math" w:hAnsi="Cambria Math" w:cstheme="minorHAnsi"/>
                                <w:szCs w:val="20"/>
                              </w:rPr>
                              <m:t>P</m:t>
                            </m:r>
                          </m:e>
                          <m:sub>
                            <m:sSub>
                              <m:sSubPr>
                                <m:ctrlPr>
                                  <w:rPr>
                                    <w:rFonts w:ascii="Cambria Math" w:hAnsi="Cambria Math" w:cstheme="minorHAnsi"/>
                                    <w:b w:val="0"/>
                                    <w:bCs/>
                                    <w:i/>
                                    <w:szCs w:val="20"/>
                                  </w:rPr>
                                </m:ctrlPr>
                              </m:sSubPr>
                              <m:e>
                                <m:r>
                                  <m:rPr>
                                    <m:sty m:val="bi"/>
                                  </m:rPr>
                                  <w:rPr>
                                    <w:rFonts w:ascii="Cambria Math" w:hAnsi="Cambria Math" w:cstheme="minorHAnsi"/>
                                    <w:szCs w:val="20"/>
                                  </w:rPr>
                                  <m:t>b</m:t>
                                </m:r>
                              </m:e>
                              <m:sub>
                                <m:r>
                                  <m:rPr>
                                    <m:sty m:val="bi"/>
                                  </m:rPr>
                                  <w:rPr>
                                    <w:rFonts w:ascii="Cambria Math" w:hAnsi="Cambria Math" w:cstheme="minorHAnsi"/>
                                    <w:szCs w:val="20"/>
                                  </w:rPr>
                                  <m:t>i</m:t>
                                </m:r>
                              </m:sub>
                            </m:sSub>
                            <m:r>
                              <m:rPr>
                                <m:sty m:val="bi"/>
                              </m:rPr>
                              <w:rPr>
                                <w:rFonts w:ascii="Cambria Math" w:hAnsi="Cambria Math" w:cstheme="minorHAnsi"/>
                                <w:szCs w:val="20"/>
                              </w:rPr>
                              <m:t>,n</m:t>
                            </m:r>
                          </m:sub>
                        </m:sSub>
                      </m:den>
                    </m:f>
                  </m:e>
                </m:d>
              </m:e>
            </m:nary>
          </m:den>
        </m:f>
      </m:oMath>
      <w:r w:rsidRPr="0023241C">
        <w:rPr>
          <w:rFonts w:eastAsiaTheme="minorEastAsia"/>
          <w:b w:val="0"/>
          <w:bCs/>
          <w:szCs w:val="20"/>
        </w:rPr>
        <w:t xml:space="preserve"> with RSRPs in linear scale</w:t>
      </w:r>
    </w:p>
    <w:p w14:paraId="6F6000CA" w14:textId="46003CA0" w:rsidR="00163711" w:rsidRDefault="00163711" w:rsidP="0023241C">
      <w:pPr>
        <w:ind w:left="1440"/>
        <w:rPr>
          <w:rFonts w:eastAsiaTheme="minorEastAsia"/>
          <w:lang w:val="en-US"/>
        </w:rPr>
      </w:pPr>
      <m:oMath>
        <m:r>
          <w:rPr>
            <w:rFonts w:ascii="Cambria Math" w:hAnsi="Cambria Math"/>
            <w:lang w:val="en-US"/>
          </w:rPr>
          <m:t>RSR</m:t>
        </m:r>
        <m:sSub>
          <m:sSubPr>
            <m:ctrlPr>
              <w:rPr>
                <w:rFonts w:ascii="Cambria Math" w:hAnsi="Cambria Math"/>
                <w:i/>
                <w:lang w:val="en-US"/>
              </w:rPr>
            </m:ctrlPr>
          </m:sSubPr>
          <m:e>
            <m:r>
              <w:rPr>
                <w:rFonts w:ascii="Cambria Math" w:hAnsi="Cambria Math"/>
                <w:lang w:val="en-US"/>
              </w:rPr>
              <m:t>P</m:t>
            </m:r>
          </m:e>
          <m:sub>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i</m:t>
                </m:r>
              </m:sub>
            </m:sSub>
          </m:sub>
        </m:sSub>
      </m:oMath>
      <w:r w:rsidRPr="5801F376">
        <w:rPr>
          <w:rFonts w:eastAsiaTheme="minorEastAsia"/>
          <w:lang w:val="en-US"/>
        </w:rPr>
        <w:t>: RSRP of</w:t>
      </w:r>
      <w:r>
        <w:rPr>
          <w:rFonts w:eastAsiaTheme="minorEastAsia"/>
          <w:lang w:val="en-US"/>
        </w:rPr>
        <w:t xml:space="preserve"> </w:t>
      </w:r>
      <m:oMath>
        <m:sSup>
          <m:sSupPr>
            <m:ctrlPr>
              <w:rPr>
                <w:rFonts w:ascii="Cambria Math" w:eastAsiaTheme="minorEastAsia" w:hAnsi="Cambria Math"/>
                <w:i/>
                <w:lang w:val="en-US"/>
              </w:rPr>
            </m:ctrlPr>
          </m:sSupPr>
          <m:e>
            <m:r>
              <w:rPr>
                <w:rFonts w:ascii="Cambria Math" w:eastAsiaTheme="minorEastAsia" w:hAnsi="Cambria Math"/>
                <w:lang w:val="en-US"/>
              </w:rPr>
              <m:t>i</m:t>
            </m:r>
          </m:e>
          <m:sup>
            <m:r>
              <w:rPr>
                <w:rFonts w:ascii="Cambria Math" w:eastAsiaTheme="minorEastAsia" w:hAnsi="Cambria Math"/>
                <w:lang w:val="en-US"/>
              </w:rPr>
              <m:t>th</m:t>
            </m:r>
          </m:sup>
        </m:sSup>
      </m:oMath>
      <w:r w:rsidRPr="5801F376">
        <w:rPr>
          <w:rFonts w:eastAsiaTheme="minorEastAsia"/>
          <w:lang w:val="en-US"/>
        </w:rPr>
        <w:t xml:space="preserve"> </w:t>
      </w:r>
      <w:r>
        <w:rPr>
          <w:rFonts w:eastAsiaTheme="minorEastAsia"/>
          <w:lang w:val="en-US"/>
        </w:rPr>
        <w:t xml:space="preserve">ranked </w:t>
      </w:r>
      <w:r w:rsidRPr="5801F376">
        <w:rPr>
          <w:rFonts w:eastAsiaTheme="minorEastAsia"/>
          <w:lang w:val="en-US"/>
        </w:rPr>
        <w:t>beam</w:t>
      </w:r>
      <w:r w:rsidR="00983F48">
        <w:rPr>
          <w:rFonts w:eastAsiaTheme="minorEastAsia"/>
          <w:lang w:val="en-US"/>
        </w:rPr>
        <w:t>,</w:t>
      </w:r>
      <w:r w:rsidRPr="5801F376">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b</m:t>
            </m:r>
          </m:e>
          <m:sub>
            <m:r>
              <w:rPr>
                <w:rFonts w:ascii="Cambria Math" w:eastAsiaTheme="minorEastAsia" w:hAnsi="Cambria Math"/>
                <w:lang w:val="en-US"/>
              </w:rPr>
              <m:t>i</m:t>
            </m:r>
          </m:sub>
        </m:sSub>
      </m:oMath>
    </w:p>
    <w:p w14:paraId="3D0E601E" w14:textId="12228DE9" w:rsidR="00163711" w:rsidRDefault="00163711" w:rsidP="0023241C">
      <w:pPr>
        <w:ind w:left="1440"/>
        <w:rPr>
          <w:rFonts w:eastAsiaTheme="minorEastAsia"/>
          <w:lang w:val="en-US"/>
        </w:rPr>
      </w:pPr>
      <m:oMath>
        <m:r>
          <w:rPr>
            <w:rFonts w:ascii="Cambria Math" w:hAnsi="Cambria Math"/>
            <w:lang w:val="en-US"/>
          </w:rPr>
          <m:t>RSR</m:t>
        </m:r>
        <m:sSub>
          <m:sSubPr>
            <m:ctrlPr>
              <w:rPr>
                <w:rFonts w:ascii="Cambria Math" w:hAnsi="Cambria Math"/>
                <w:i/>
                <w:lang w:val="en-US"/>
              </w:rPr>
            </m:ctrlPr>
          </m:sSubPr>
          <m:e>
            <m:r>
              <w:rPr>
                <w:rFonts w:ascii="Cambria Math" w:hAnsi="Cambria Math"/>
                <w:lang w:val="en-US"/>
              </w:rPr>
              <m:t>P</m:t>
            </m:r>
          </m:e>
          <m:sub>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b</m:t>
                    </m:r>
                  </m:e>
                </m:acc>
              </m:e>
              <m:sub>
                <m:r>
                  <w:rPr>
                    <w:rFonts w:ascii="Cambria Math" w:hAnsi="Cambria Math"/>
                    <w:lang w:val="en-US"/>
                  </w:rPr>
                  <m:t>̂i</m:t>
                </m:r>
              </m:sub>
            </m:sSub>
          </m:sub>
        </m:sSub>
      </m:oMath>
      <w:r w:rsidRPr="5801F376">
        <w:rPr>
          <w:rFonts w:eastAsiaTheme="minorEastAsia"/>
          <w:lang w:val="en-US"/>
        </w:rPr>
        <w:t>: RSRP of</w:t>
      </w:r>
      <w:r>
        <w:rPr>
          <w:rFonts w:eastAsiaTheme="minorEastAsia"/>
          <w:lang w:val="en-US"/>
        </w:rPr>
        <w:t xml:space="preserve"> </w:t>
      </w:r>
      <m:oMath>
        <m:sSup>
          <m:sSupPr>
            <m:ctrlPr>
              <w:rPr>
                <w:rFonts w:ascii="Cambria Math" w:eastAsiaTheme="minorEastAsia" w:hAnsi="Cambria Math"/>
                <w:i/>
                <w:lang w:val="en-US"/>
              </w:rPr>
            </m:ctrlPr>
          </m:sSupPr>
          <m:e>
            <m:r>
              <w:rPr>
                <w:rFonts w:ascii="Cambria Math" w:eastAsiaTheme="minorEastAsia" w:hAnsi="Cambria Math"/>
                <w:lang w:val="en-US"/>
              </w:rPr>
              <m:t>i</m:t>
            </m:r>
          </m:e>
          <m:sup>
            <m:r>
              <w:rPr>
                <w:rFonts w:ascii="Cambria Math" w:eastAsiaTheme="minorEastAsia" w:hAnsi="Cambria Math"/>
                <w:lang w:val="en-US"/>
              </w:rPr>
              <m:t>th</m:t>
            </m:r>
          </m:sup>
        </m:sSup>
      </m:oMath>
      <w:r w:rsidRPr="5801F376">
        <w:rPr>
          <w:rFonts w:eastAsiaTheme="minorEastAsia"/>
          <w:lang w:val="en-US"/>
        </w:rPr>
        <w:t xml:space="preserve"> </w:t>
      </w:r>
      <w:r>
        <w:rPr>
          <w:rFonts w:eastAsiaTheme="minorEastAsia"/>
          <w:lang w:val="en-US"/>
        </w:rPr>
        <w:t xml:space="preserve">ranked </w:t>
      </w:r>
      <w:r w:rsidR="00341B6E">
        <w:rPr>
          <w:rFonts w:eastAsiaTheme="minorEastAsia"/>
          <w:lang w:val="en-US"/>
        </w:rPr>
        <w:t xml:space="preserve">predicted </w:t>
      </w:r>
      <w:r w:rsidRPr="5801F376">
        <w:rPr>
          <w:rFonts w:eastAsiaTheme="minorEastAsia"/>
          <w:lang w:val="en-US"/>
        </w:rPr>
        <w:t>beam</w:t>
      </w:r>
      <w:r w:rsidR="00983F48">
        <w:rPr>
          <w:rFonts w:eastAsiaTheme="minorEastAsia"/>
          <w:lang w:val="en-US"/>
        </w:rPr>
        <w:t>,</w:t>
      </w:r>
      <w:r w:rsidRPr="5801F376">
        <w:rPr>
          <w:rFonts w:eastAsiaTheme="minorEastAsia"/>
          <w:lang w:val="en-US"/>
        </w:rPr>
        <w:t xml:space="preserve"> </w:t>
      </w:r>
      <m:oMath>
        <m:sSub>
          <m:sSubPr>
            <m:ctrlPr>
              <w:rPr>
                <w:rFonts w:ascii="Cambria Math" w:eastAsiaTheme="minorEastAsia" w:hAnsi="Cambria Math"/>
                <w:i/>
                <w:lang w:val="en-US"/>
              </w:rPr>
            </m:ctrlPr>
          </m:sSubPr>
          <m:e>
            <m:acc>
              <m:accPr>
                <m:ctrlPr>
                  <w:rPr>
                    <w:rFonts w:ascii="Cambria Math" w:eastAsiaTheme="minorEastAsia" w:hAnsi="Cambria Math"/>
                    <w:i/>
                    <w:lang w:val="en-US"/>
                  </w:rPr>
                </m:ctrlPr>
              </m:accPr>
              <m:e>
                <m:r>
                  <w:rPr>
                    <w:rFonts w:ascii="Cambria Math" w:eastAsiaTheme="minorEastAsia" w:hAnsi="Cambria Math"/>
                    <w:lang w:val="en-US"/>
                  </w:rPr>
                  <m:t>b</m:t>
                </m:r>
              </m:e>
            </m:acc>
          </m:e>
          <m:sub>
            <m:r>
              <w:rPr>
                <w:rFonts w:ascii="Cambria Math" w:eastAsiaTheme="minorEastAsia" w:hAnsi="Cambria Math"/>
                <w:lang w:val="en-US"/>
              </w:rPr>
              <m:t>i</m:t>
            </m:r>
          </m:sub>
        </m:sSub>
      </m:oMath>
      <w:r w:rsidR="00341B6E">
        <w:rPr>
          <w:rFonts w:eastAsiaTheme="minorEastAsia"/>
          <w:lang w:val="en-US"/>
        </w:rPr>
        <w:t xml:space="preserve"> </w:t>
      </w:r>
    </w:p>
    <w:p w14:paraId="0950201E" w14:textId="7CFC9C5B" w:rsidR="0023241C" w:rsidRPr="00725705" w:rsidRDefault="0023241C" w:rsidP="0023241C">
      <w:pPr>
        <w:ind w:left="1440"/>
        <w:rPr>
          <w:lang w:val="en-US"/>
        </w:rPr>
      </w:pPr>
      <m:oMath>
        <m:r>
          <w:rPr>
            <w:rFonts w:ascii="Cambria Math" w:hAnsi="Cambria Math"/>
            <w:lang w:val="en-US"/>
          </w:rPr>
          <m:t>X</m:t>
        </m:r>
      </m:oMath>
      <w:r w:rsidRPr="00725705">
        <w:rPr>
          <w:lang w:val="en-US"/>
        </w:rPr>
        <w:t>: allowed RSRP margin</w:t>
      </w:r>
    </w:p>
    <w:p w14:paraId="510B498E" w14:textId="0F90D290" w:rsidR="00163711" w:rsidRDefault="00163711" w:rsidP="0023241C">
      <w:pPr>
        <w:ind w:left="1440"/>
        <w:rPr>
          <w:lang w:val="en-US"/>
        </w:rPr>
      </w:pPr>
      <m:oMath>
        <m:r>
          <m:rPr>
            <m:scr m:val="double-struck"/>
            <m:sty m:val="p"/>
          </m:rPr>
          <w:rPr>
            <w:rFonts w:ascii="Cambria Math" w:hAnsi="Cambria Math"/>
            <w:lang w:val="en-US"/>
          </w:rPr>
          <m:t>l</m:t>
        </m:r>
        <m:r>
          <w:rPr>
            <w:rFonts w:ascii="Cambria Math" w:hAnsi="Cambria Math"/>
            <w:lang w:val="en-US"/>
          </w:rPr>
          <m:t>(C)</m:t>
        </m:r>
      </m:oMath>
      <w:r w:rsidRPr="00725705">
        <w:rPr>
          <w:lang w:val="en-US"/>
        </w:rPr>
        <w:t xml:space="preserve">: Indicator function. It equals </w:t>
      </w:r>
      <w:r w:rsidR="00983F48">
        <w:rPr>
          <w:lang w:val="en-US"/>
        </w:rPr>
        <w:t xml:space="preserve">to </w:t>
      </w:r>
      <w:r w:rsidRPr="00725705">
        <w:rPr>
          <w:lang w:val="en-US"/>
        </w:rPr>
        <w:t xml:space="preserve">1 when the condition </w:t>
      </w:r>
      <m:oMath>
        <m:r>
          <w:rPr>
            <w:rFonts w:ascii="Cambria Math" w:hAnsi="Cambria Math"/>
            <w:lang w:val="en-US"/>
          </w:rPr>
          <m:t>C</m:t>
        </m:r>
      </m:oMath>
      <w:r w:rsidRPr="00725705">
        <w:rPr>
          <w:lang w:val="en-US"/>
        </w:rPr>
        <w:t xml:space="preserve"> is true, else 0</w:t>
      </w:r>
    </w:p>
    <w:p w14:paraId="21E00FA3" w14:textId="5A645738" w:rsidR="00341B6E" w:rsidRPr="00341B6E" w:rsidRDefault="00341B6E" w:rsidP="0023241C">
      <w:pPr>
        <w:ind w:left="1440"/>
        <w:rPr>
          <w:rFonts w:eastAsiaTheme="minorEastAsia"/>
        </w:rPr>
      </w:pPr>
      <m:oMath>
        <m:r>
          <w:rPr>
            <w:rFonts w:ascii="Cambria Math" w:hAnsi="Cambria Math"/>
          </w:rPr>
          <m:t>N</m:t>
        </m:r>
      </m:oMath>
      <w:r w:rsidRPr="5801F376">
        <w:rPr>
          <w:rFonts w:eastAsiaTheme="minorEastAsia"/>
        </w:rPr>
        <w:t xml:space="preserve">: Number of </w:t>
      </w:r>
      <w:r>
        <w:rPr>
          <w:rFonts w:eastAsiaTheme="minorEastAsia"/>
        </w:rPr>
        <w:t>strong</w:t>
      </w:r>
      <w:r w:rsidR="00983F48">
        <w:rPr>
          <w:rFonts w:eastAsiaTheme="minorEastAsia"/>
        </w:rPr>
        <w:t xml:space="preserve">-enough </w:t>
      </w:r>
      <w:r>
        <w:rPr>
          <w:rFonts w:eastAsiaTheme="minorEastAsia"/>
        </w:rPr>
        <w:t>beams considered among top-K predicted beams</w:t>
      </w:r>
    </w:p>
    <w:p w14:paraId="62573955" w14:textId="055EB2AF" w:rsidR="00163711" w:rsidRDefault="00000000" w:rsidP="0023241C">
      <w:pPr>
        <w:ind w:left="1440"/>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163711" w:rsidRPr="5801F376">
        <w:rPr>
          <w:rFonts w:eastAsiaTheme="minorEastAsia"/>
        </w:rPr>
        <w:t>: Number of inference instances</w:t>
      </w:r>
    </w:p>
    <w:p w14:paraId="7431717D" w14:textId="78F62FD7" w:rsidR="00983F48" w:rsidRDefault="0023241C" w:rsidP="0024480B">
      <w:pPr>
        <w:pStyle w:val="RAN4proposal"/>
        <w:numPr>
          <w:ilvl w:val="0"/>
          <w:numId w:val="0"/>
        </w:numPr>
        <w:ind w:left="360"/>
        <w:rPr>
          <w:rFonts w:eastAsiaTheme="minorEastAsia"/>
          <w:b w:val="0"/>
          <w:bCs/>
          <w:szCs w:val="20"/>
        </w:rPr>
      </w:pPr>
      <w:r w:rsidRPr="0023241C">
        <w:rPr>
          <w:rFonts w:eastAsiaTheme="minorEastAsia"/>
          <w:b w:val="0"/>
          <w:bCs/>
          <w:szCs w:val="20"/>
        </w:rPr>
        <w:t>NOTE: All the RSRPs and their ranking in the above are determined from the ground-truth values</w:t>
      </w:r>
    </w:p>
    <w:p w14:paraId="210BA82B" w14:textId="1DE9BD53" w:rsidR="006A1784" w:rsidRPr="00FA6052" w:rsidRDefault="006A1784" w:rsidP="00802875">
      <w:pPr>
        <w:pStyle w:val="RAN4proposal"/>
        <w:tabs>
          <w:tab w:val="left" w:pos="1134"/>
        </w:tabs>
        <w:ind w:left="709" w:hanging="709"/>
      </w:pPr>
      <w:bookmarkStart w:id="17" w:name="_Hlk197713655"/>
      <w:bookmarkEnd w:id="13"/>
      <w:bookmarkEnd w:id="15"/>
      <w:r>
        <w:t xml:space="preserve">RAN4 to discuss adaptation of Option 3 with </w:t>
      </w:r>
      <w:r w:rsidR="00341B6E">
        <w:t xml:space="preserve">the </w:t>
      </w:r>
      <w:r>
        <w:t>following changes:</w:t>
      </w:r>
    </w:p>
    <w:p w14:paraId="057D50B9" w14:textId="0AD757F2" w:rsidR="006A1784" w:rsidRPr="006A1784" w:rsidRDefault="006A1784" w:rsidP="006A1784">
      <w:pPr>
        <w:pStyle w:val="RAN4proposal"/>
        <w:numPr>
          <w:ilvl w:val="0"/>
          <w:numId w:val="37"/>
        </w:numPr>
      </w:pPr>
      <w:r>
        <w:t xml:space="preserve">At least </w:t>
      </w:r>
      <m:oMath>
        <m:r>
          <m:rPr>
            <m:sty m:val="bi"/>
          </m:rPr>
          <w:rPr>
            <w:rFonts w:ascii="Cambria Math" w:hAnsi="Cambria Math"/>
          </w:rPr>
          <m:t>N</m:t>
        </m:r>
      </m:oMath>
      <w:r w:rsidR="00027E55">
        <w:t xml:space="preserve"> strongest beams </w:t>
      </w:r>
      <w:r>
        <w:t>among the top-</w:t>
      </w:r>
      <m:oMath>
        <m:r>
          <m:rPr>
            <m:sty m:val="bi"/>
          </m:rPr>
          <w:rPr>
            <w:rFonts w:ascii="Cambria Math" w:hAnsi="Cambria Math"/>
          </w:rPr>
          <m:t>K</m:t>
        </m:r>
      </m:oMath>
      <w:r>
        <w:t xml:space="preserve"> predicted beams </w:t>
      </w:r>
      <w:r w:rsidR="00027E55">
        <w:t>must</w:t>
      </w:r>
      <w:r>
        <w:t xml:space="preserve"> be considered in the success rate evaluation</w:t>
      </w:r>
      <w:r w:rsidR="00027E55">
        <w:t xml:space="preserve">, where </w:t>
      </w:r>
      <m:oMath>
        <m:r>
          <m:rPr>
            <m:sty m:val="bi"/>
          </m:rPr>
          <w:rPr>
            <w:rFonts w:ascii="Cambria Math" w:hAnsi="Cambria Math"/>
          </w:rPr>
          <m:t>N≥2</m:t>
        </m:r>
      </m:oMath>
    </w:p>
    <w:p w14:paraId="33D1B632" w14:textId="73D9E634" w:rsidR="00983F48" w:rsidRPr="00983F48" w:rsidRDefault="006A1784" w:rsidP="00983F48">
      <w:pPr>
        <w:pStyle w:val="RAN4proposal"/>
        <w:numPr>
          <w:ilvl w:val="0"/>
          <w:numId w:val="37"/>
        </w:numPr>
      </w:pPr>
      <w:r>
        <w:t xml:space="preserve">RSRP of each </w:t>
      </w:r>
      <w:r w:rsidR="00027E55">
        <w:t xml:space="preserve">of the strongest </w:t>
      </w:r>
      <m:oMath>
        <m:r>
          <m:rPr>
            <m:sty m:val="bi"/>
          </m:rPr>
          <w:rPr>
            <w:rFonts w:ascii="Cambria Math" w:hAnsi="Cambria Math"/>
          </w:rPr>
          <m:t>N</m:t>
        </m:r>
      </m:oMath>
      <w:r w:rsidR="00027E55">
        <w:t xml:space="preserve"> </w:t>
      </w:r>
      <w:r>
        <w:t>predicted beam</w:t>
      </w:r>
      <w:r w:rsidR="00027E55">
        <w:t>s</w:t>
      </w:r>
      <w:r>
        <w:t xml:space="preserve"> </w:t>
      </w:r>
      <w:r w:rsidR="00341B6E">
        <w:t>must</w:t>
      </w:r>
      <w:r>
        <w:t xml:space="preserve"> be compared with the RSRP of its equal ranked genie-aided beam - X </w:t>
      </w:r>
      <w:bookmarkEnd w:id="12"/>
    </w:p>
    <w:p w14:paraId="0BCE9C84" w14:textId="791AA917" w:rsidR="001A23EE" w:rsidRPr="001A23EE" w:rsidRDefault="001A23EE" w:rsidP="00802875">
      <w:pPr>
        <w:pStyle w:val="RAN4proposal"/>
        <w:tabs>
          <w:tab w:val="left" w:pos="1134"/>
        </w:tabs>
        <w:ind w:left="709" w:hanging="709"/>
      </w:pPr>
      <w:bookmarkStart w:id="18" w:name="_Hlk197713692"/>
      <w:bookmarkEnd w:id="11"/>
      <w:bookmarkEnd w:id="17"/>
      <w:r>
        <w:t>Value(s) of X to be determined from simulation</w:t>
      </w:r>
      <w:r w:rsidR="00341B6E">
        <w:t>s</w:t>
      </w:r>
      <w:r w:rsidR="00854E42">
        <w:t xml:space="preserve"> of the ongoing study</w:t>
      </w:r>
    </w:p>
    <w:bookmarkEnd w:id="18"/>
    <w:p w14:paraId="0A0F306A" w14:textId="77777777" w:rsidR="00F5466F" w:rsidRDefault="00F5466F" w:rsidP="00F5466F">
      <w:pPr>
        <w:pStyle w:val="RAN4H2"/>
        <w:rPr>
          <w:rFonts w:eastAsiaTheme="minorEastAsia"/>
        </w:rPr>
      </w:pPr>
      <w:r>
        <w:rPr>
          <w:rFonts w:eastAsiaTheme="minorEastAsia"/>
        </w:rPr>
        <w:t>T</w:t>
      </w:r>
      <w:r w:rsidRPr="00CD2492">
        <w:rPr>
          <w:rFonts w:eastAsiaTheme="minorEastAsia"/>
        </w:rPr>
        <w:t xml:space="preserve">esting framework for AI/ML </w:t>
      </w:r>
      <w:r>
        <w:rPr>
          <w:rFonts w:eastAsiaTheme="minorEastAsia"/>
        </w:rPr>
        <w:t xml:space="preserve">based </w:t>
      </w:r>
      <w:r w:rsidRPr="00CD2492">
        <w:rPr>
          <w:rFonts w:eastAsiaTheme="minorEastAsia"/>
        </w:rPr>
        <w:t>Beam Management</w:t>
      </w:r>
    </w:p>
    <w:p w14:paraId="03C11B31" w14:textId="155EB43F" w:rsidR="00F5466F" w:rsidRDefault="00F5466F" w:rsidP="00F5466F">
      <w:pPr>
        <w:jc w:val="both"/>
        <w:rPr>
          <w:rFonts w:cstheme="minorHAnsi"/>
        </w:rPr>
      </w:pPr>
      <w:r w:rsidRPr="00793922">
        <w:rPr>
          <w:rFonts w:cstheme="minorHAnsi"/>
        </w:rPr>
        <w:t>Th</w:t>
      </w:r>
      <w:r w:rsidR="001538F7">
        <w:rPr>
          <w:rFonts w:cstheme="minorHAnsi"/>
        </w:rPr>
        <w:t>e</w:t>
      </w:r>
      <w:r w:rsidRPr="00793922">
        <w:rPr>
          <w:rFonts w:cstheme="minorHAnsi"/>
        </w:rPr>
        <w:t xml:space="preserve"> testability issue</w:t>
      </w:r>
      <w:r w:rsidR="001538F7">
        <w:rPr>
          <w:rFonts w:cstheme="minorHAnsi"/>
        </w:rPr>
        <w:t>s for</w:t>
      </w:r>
      <w:r w:rsidRPr="00793922">
        <w:rPr>
          <w:rFonts w:cstheme="minorHAnsi"/>
        </w:rPr>
        <w:t xml:space="preserve"> AI/ML based BM use </w:t>
      </w:r>
      <w:r w:rsidR="001538F7">
        <w:rPr>
          <w:rFonts w:cstheme="minorHAnsi"/>
        </w:rPr>
        <w:t>case</w:t>
      </w:r>
      <w:r w:rsidRPr="00793922">
        <w:rPr>
          <w:rFonts w:cstheme="minorHAnsi"/>
        </w:rPr>
        <w:t xml:space="preserve"> w</w:t>
      </w:r>
      <w:r w:rsidR="001538F7">
        <w:rPr>
          <w:rFonts w:cstheme="minorHAnsi"/>
        </w:rPr>
        <w:t>ere</w:t>
      </w:r>
      <w:r w:rsidRPr="00793922">
        <w:rPr>
          <w:rFonts w:cstheme="minorHAnsi"/>
        </w:rPr>
        <w:t xml:space="preserve"> </w:t>
      </w:r>
      <w:r w:rsidR="001538F7">
        <w:rPr>
          <w:rFonts w:cstheme="minorHAnsi"/>
        </w:rPr>
        <w:t>highlighted</w:t>
      </w:r>
      <w:r w:rsidRPr="00793922">
        <w:rPr>
          <w:rFonts w:cstheme="minorHAnsi"/>
        </w:rPr>
        <w:t xml:space="preserve"> by multiple companies </w:t>
      </w:r>
      <w:r w:rsidR="004E4871">
        <w:rPr>
          <w:rFonts w:cstheme="minorHAnsi"/>
        </w:rPr>
        <w:t>during previous few</w:t>
      </w:r>
      <w:r>
        <w:rPr>
          <w:rFonts w:cstheme="minorHAnsi"/>
        </w:rPr>
        <w:t xml:space="preserve"> RAN4 meetings</w:t>
      </w:r>
      <w:r w:rsidRPr="00793922">
        <w:rPr>
          <w:rFonts w:cstheme="minorHAnsi"/>
        </w:rPr>
        <w:t xml:space="preserve"> </w:t>
      </w:r>
      <w:r w:rsidR="004E4871">
        <w:rPr>
          <w:rFonts w:cstheme="minorHAnsi"/>
        </w:rPr>
        <w:t>but</w:t>
      </w:r>
      <w:r w:rsidRPr="00793922">
        <w:rPr>
          <w:rFonts w:cstheme="minorHAnsi"/>
        </w:rPr>
        <w:t xml:space="preserve"> the discussion</w:t>
      </w:r>
      <w:r>
        <w:rPr>
          <w:rFonts w:cstheme="minorHAnsi"/>
        </w:rPr>
        <w:t>s</w:t>
      </w:r>
      <w:r w:rsidRPr="00793922">
        <w:rPr>
          <w:rFonts w:cstheme="minorHAnsi"/>
        </w:rPr>
        <w:t xml:space="preserve"> continued without any </w:t>
      </w:r>
      <w:r>
        <w:rPr>
          <w:rFonts w:cstheme="minorHAnsi"/>
        </w:rPr>
        <w:t xml:space="preserve">concrete </w:t>
      </w:r>
      <w:r w:rsidRPr="00793922">
        <w:rPr>
          <w:rFonts w:cstheme="minorHAnsi"/>
        </w:rPr>
        <w:t xml:space="preserve">conclusion </w:t>
      </w:r>
      <w:r>
        <w:rPr>
          <w:rFonts w:cstheme="minorHAnsi"/>
        </w:rPr>
        <w:t>on the topic</w:t>
      </w:r>
      <w:r w:rsidRPr="00793922">
        <w:rPr>
          <w:rFonts w:cstheme="minorHAnsi"/>
        </w:rPr>
        <w:t xml:space="preserve">. </w:t>
      </w:r>
      <w:r>
        <w:rPr>
          <w:rFonts w:cstheme="minorHAnsi"/>
        </w:rPr>
        <w:t>Below</w:t>
      </w:r>
      <w:r w:rsidRPr="00793922">
        <w:rPr>
          <w:rFonts w:cstheme="minorHAnsi"/>
        </w:rPr>
        <w:t xml:space="preserve"> </w:t>
      </w:r>
      <w:r>
        <w:rPr>
          <w:rFonts w:cstheme="minorHAnsi"/>
        </w:rPr>
        <w:t>are</w:t>
      </w:r>
      <w:r w:rsidRPr="00793922">
        <w:rPr>
          <w:rFonts w:cstheme="minorHAnsi"/>
        </w:rPr>
        <w:t xml:space="preserve"> the agreement</w:t>
      </w:r>
      <w:r>
        <w:rPr>
          <w:rFonts w:cstheme="minorHAnsi"/>
        </w:rPr>
        <w:t>s/summary</w:t>
      </w:r>
      <w:r w:rsidRPr="00793922">
        <w:rPr>
          <w:rFonts w:cstheme="minorHAnsi"/>
        </w:rPr>
        <w:t xml:space="preserve"> </w:t>
      </w:r>
      <w:r>
        <w:rPr>
          <w:rFonts w:cstheme="minorHAnsi"/>
        </w:rPr>
        <w:t xml:space="preserve">of the progress </w:t>
      </w:r>
      <w:r w:rsidRPr="00793922">
        <w:rPr>
          <w:rFonts w:cstheme="minorHAnsi"/>
        </w:rPr>
        <w:t xml:space="preserve">on this topic </w:t>
      </w:r>
      <w:r>
        <w:rPr>
          <w:rFonts w:cstheme="minorHAnsi"/>
        </w:rPr>
        <w:t>during the past RAN4 meetings which are documented in the corresponding WFs.</w:t>
      </w:r>
    </w:p>
    <w:tbl>
      <w:tblPr>
        <w:tblStyle w:val="TableGrid"/>
        <w:tblW w:w="0" w:type="auto"/>
        <w:tblLook w:val="04A0" w:firstRow="1" w:lastRow="0" w:firstColumn="1" w:lastColumn="0" w:noHBand="0" w:noVBand="1"/>
      </w:tblPr>
      <w:tblGrid>
        <w:gridCol w:w="9617"/>
      </w:tblGrid>
      <w:tr w:rsidR="00F5466F" w:rsidRPr="00793922" w14:paraId="0DF0CFFB" w14:textId="77777777" w:rsidTr="00133F62">
        <w:tc>
          <w:tcPr>
            <w:tcW w:w="9913" w:type="dxa"/>
          </w:tcPr>
          <w:p w14:paraId="223CE19F" w14:textId="77777777" w:rsidR="00F5466F" w:rsidRPr="0062766D" w:rsidRDefault="00F5466F" w:rsidP="00133F62">
            <w:pPr>
              <w:rPr>
                <w:rFonts w:cstheme="minorHAnsi"/>
                <w:b/>
                <w:bCs/>
                <w:u w:val="single"/>
                <w:lang w:eastAsia="ko-KR"/>
              </w:rPr>
            </w:pPr>
            <w:r>
              <w:rPr>
                <w:rFonts w:cstheme="minorHAnsi"/>
                <w:b/>
                <w:bCs/>
                <w:u w:val="single"/>
              </w:rPr>
              <w:t xml:space="preserve">Agreements from </w:t>
            </w:r>
            <w:r w:rsidRPr="0062766D">
              <w:rPr>
                <w:rFonts w:cstheme="minorHAnsi"/>
                <w:b/>
                <w:bCs/>
                <w:u w:val="single"/>
              </w:rPr>
              <w:t>RAN4#110 meeting</w:t>
            </w:r>
            <w:r w:rsidRPr="0062766D">
              <w:rPr>
                <w:rFonts w:cstheme="minorHAnsi"/>
                <w:b/>
                <w:bCs/>
                <w:u w:val="single"/>
                <w:lang w:eastAsia="ko-KR"/>
              </w:rPr>
              <w:t xml:space="preserve"> </w:t>
            </w:r>
          </w:p>
          <w:p w14:paraId="14A85ACB" w14:textId="77777777" w:rsidR="00F5466F" w:rsidRPr="0062766D" w:rsidRDefault="00F5466F" w:rsidP="00133F62">
            <w:pPr>
              <w:rPr>
                <w:rFonts w:cstheme="minorHAnsi"/>
                <w:bCs/>
                <w:u w:val="single"/>
                <w:lang w:eastAsia="ko-KR"/>
              </w:rPr>
            </w:pPr>
            <w:r w:rsidRPr="0062766D">
              <w:rPr>
                <w:rFonts w:cstheme="minorHAnsi"/>
                <w:bCs/>
                <w:u w:val="single"/>
                <w:lang w:eastAsia="ko-KR"/>
              </w:rPr>
              <w:t>Issue 2-3: Test setup feasibility for FR2</w:t>
            </w:r>
          </w:p>
          <w:p w14:paraId="19AFE2E8" w14:textId="77777777" w:rsidR="00F5466F" w:rsidRDefault="00F5466F" w:rsidP="00133F62">
            <w:pPr>
              <w:ind w:firstLine="420"/>
              <w:jc w:val="both"/>
              <w:rPr>
                <w:rFonts w:eastAsia="Yu Mincho" w:cstheme="minorHAnsi"/>
                <w:lang w:eastAsia="ja-JP"/>
              </w:rPr>
            </w:pPr>
            <w:r w:rsidRPr="00793922">
              <w:rPr>
                <w:rFonts w:eastAsia="Yu Mincho" w:cstheme="minorHAnsi"/>
                <w:lang w:eastAsia="ja-JP"/>
              </w:rPr>
              <w:t>Companies are invited to provide further analysis on what the test setup should enable in terms of test environment</w:t>
            </w:r>
          </w:p>
          <w:p w14:paraId="0BA0AADD" w14:textId="77777777" w:rsidR="00F5466F" w:rsidRDefault="00F5466F" w:rsidP="00133F62">
            <w:pPr>
              <w:ind w:firstLine="420"/>
              <w:jc w:val="both"/>
              <w:rPr>
                <w:rFonts w:eastAsia="Yu Mincho" w:cstheme="minorHAnsi"/>
                <w:lang w:eastAsia="ja-JP"/>
              </w:rPr>
            </w:pPr>
          </w:p>
          <w:p w14:paraId="2DC785D3" w14:textId="77777777" w:rsidR="00F5466F" w:rsidRPr="0062766D" w:rsidRDefault="00F5466F" w:rsidP="00133F62">
            <w:pPr>
              <w:jc w:val="both"/>
              <w:rPr>
                <w:rFonts w:cstheme="minorHAnsi"/>
                <w:b/>
                <w:bCs/>
                <w:u w:val="single"/>
              </w:rPr>
            </w:pPr>
            <w:r>
              <w:rPr>
                <w:rFonts w:cstheme="minorHAnsi"/>
                <w:b/>
                <w:bCs/>
                <w:u w:val="single"/>
              </w:rPr>
              <w:t xml:space="preserve">Agreements from </w:t>
            </w:r>
            <w:r w:rsidRPr="0062766D">
              <w:rPr>
                <w:rFonts w:cstheme="minorHAnsi"/>
                <w:b/>
                <w:bCs/>
                <w:u w:val="single"/>
              </w:rPr>
              <w:t>RAN4#113</w:t>
            </w:r>
            <w:r>
              <w:rPr>
                <w:rFonts w:cstheme="minorHAnsi"/>
                <w:b/>
                <w:bCs/>
                <w:u w:val="single"/>
              </w:rPr>
              <w:t xml:space="preserve"> meeting</w:t>
            </w:r>
          </w:p>
          <w:p w14:paraId="5A65C991" w14:textId="77777777" w:rsidR="00F5466F" w:rsidRPr="0062766D" w:rsidRDefault="00F5466F" w:rsidP="00133F62">
            <w:pPr>
              <w:rPr>
                <w:rFonts w:cstheme="minorHAnsi"/>
                <w:bCs/>
                <w:lang w:eastAsia="ko-KR"/>
              </w:rPr>
            </w:pPr>
            <w:r w:rsidRPr="0062766D">
              <w:rPr>
                <w:rFonts w:cstheme="minorHAnsi"/>
                <w:bCs/>
                <w:lang w:eastAsia="ko-KR"/>
              </w:rPr>
              <w:t>2.3.2 Agreements in main session:</w:t>
            </w:r>
          </w:p>
          <w:p w14:paraId="0DF29852" w14:textId="77777777" w:rsidR="00F5466F" w:rsidRDefault="00F5466F" w:rsidP="00133F62">
            <w:pPr>
              <w:jc w:val="both"/>
              <w:rPr>
                <w:rFonts w:cstheme="minorHAnsi"/>
                <w:bCs/>
                <w:lang w:eastAsia="ko-KR"/>
              </w:rPr>
            </w:pPr>
            <w:r w:rsidRPr="0062766D">
              <w:rPr>
                <w:rFonts w:cstheme="minorHAnsi"/>
                <w:bCs/>
                <w:lang w:eastAsia="ko-KR"/>
              </w:rPr>
              <w:t xml:space="preserve">Companies are invited to bring further analysis on the test setups with single </w:t>
            </w:r>
            <w:proofErr w:type="spellStart"/>
            <w:r w:rsidRPr="0062766D">
              <w:rPr>
                <w:rFonts w:cstheme="minorHAnsi"/>
                <w:bCs/>
                <w:lang w:eastAsia="ko-KR"/>
              </w:rPr>
              <w:t>AoA</w:t>
            </w:r>
            <w:proofErr w:type="spellEnd"/>
            <w:r w:rsidRPr="0062766D">
              <w:rPr>
                <w:rFonts w:cstheme="minorHAnsi"/>
                <w:bCs/>
                <w:lang w:eastAsia="ko-KR"/>
              </w:rPr>
              <w:t xml:space="preserve"> and multiple </w:t>
            </w:r>
            <w:proofErr w:type="spellStart"/>
            <w:r w:rsidRPr="0062766D">
              <w:rPr>
                <w:rFonts w:cstheme="minorHAnsi"/>
                <w:bCs/>
                <w:lang w:eastAsia="ko-KR"/>
              </w:rPr>
              <w:t>AoAs</w:t>
            </w:r>
            <w:proofErr w:type="spellEnd"/>
            <w:r w:rsidRPr="0062766D">
              <w:rPr>
                <w:rFonts w:cstheme="minorHAnsi"/>
                <w:bCs/>
                <w:lang w:eastAsia="ko-KR"/>
              </w:rPr>
              <w:t>.</w:t>
            </w:r>
          </w:p>
          <w:p w14:paraId="2ECA30B2" w14:textId="77777777" w:rsidR="00F5466F" w:rsidRDefault="00F5466F" w:rsidP="00133F62">
            <w:pPr>
              <w:jc w:val="both"/>
              <w:rPr>
                <w:rFonts w:cstheme="minorHAnsi"/>
                <w:bCs/>
                <w:lang w:eastAsia="ko-KR"/>
              </w:rPr>
            </w:pPr>
          </w:p>
          <w:p w14:paraId="1DBAEB44" w14:textId="77777777" w:rsidR="00F5466F" w:rsidRDefault="00F5466F" w:rsidP="00133F62">
            <w:pPr>
              <w:jc w:val="both"/>
              <w:rPr>
                <w:rFonts w:cstheme="minorHAnsi"/>
                <w:b/>
                <w:bCs/>
                <w:u w:val="single"/>
              </w:rPr>
            </w:pPr>
            <w:r>
              <w:rPr>
                <w:rFonts w:cstheme="minorHAnsi"/>
                <w:b/>
                <w:bCs/>
                <w:u w:val="single"/>
              </w:rPr>
              <w:t xml:space="preserve">Agreements from </w:t>
            </w:r>
            <w:r w:rsidRPr="0062766D">
              <w:rPr>
                <w:rFonts w:cstheme="minorHAnsi"/>
                <w:b/>
                <w:bCs/>
                <w:u w:val="single"/>
              </w:rPr>
              <w:t>RAN4#11</w:t>
            </w:r>
            <w:r>
              <w:rPr>
                <w:rFonts w:cstheme="minorHAnsi"/>
                <w:b/>
                <w:bCs/>
                <w:u w:val="single"/>
              </w:rPr>
              <w:t>4 meeting</w:t>
            </w:r>
          </w:p>
          <w:p w14:paraId="26E057F0" w14:textId="77777777" w:rsidR="00F5466F" w:rsidRDefault="00F5466F" w:rsidP="00133F62">
            <w:pPr>
              <w:jc w:val="both"/>
              <w:rPr>
                <w:rFonts w:cstheme="minorHAnsi"/>
              </w:rPr>
            </w:pPr>
            <w:r>
              <w:rPr>
                <w:rFonts w:cstheme="minorHAnsi"/>
              </w:rPr>
              <w:t>2.4 Testing for one sided models</w:t>
            </w:r>
          </w:p>
          <w:p w14:paraId="079A4990" w14:textId="77777777" w:rsidR="00F5466F" w:rsidRPr="00FE6BB3" w:rsidRDefault="00F5466F" w:rsidP="00133F62">
            <w:pPr>
              <w:rPr>
                <w:bCs/>
                <w:u w:val="single"/>
              </w:rPr>
            </w:pPr>
            <w:r w:rsidRPr="00FE6BB3">
              <w:rPr>
                <w:bCs/>
                <w:u w:val="single"/>
              </w:rPr>
              <w:t xml:space="preserve">Issue 4-1: </w:t>
            </w:r>
            <w:r w:rsidRPr="00FE6BB3">
              <w:rPr>
                <w:rFonts w:eastAsia="Yu Mincho" w:hint="eastAsia"/>
                <w:bCs/>
                <w:u w:val="single"/>
                <w:lang w:eastAsia="ja-JP"/>
              </w:rPr>
              <w:t>Baseline test setup</w:t>
            </w:r>
          </w:p>
          <w:p w14:paraId="4504D5B4" w14:textId="77777777" w:rsidR="00F5466F" w:rsidRPr="00FE6BB3" w:rsidRDefault="00F5466F" w:rsidP="00133F62">
            <w:pPr>
              <w:rPr>
                <w:bCs/>
                <w:lang w:eastAsia="zh-CN"/>
              </w:rPr>
            </w:pPr>
            <w:r w:rsidRPr="00FE6BB3">
              <w:rPr>
                <w:rFonts w:hint="eastAsia"/>
                <w:bCs/>
                <w:lang w:eastAsia="zh-CN"/>
              </w:rPr>
              <w:lastRenderedPageBreak/>
              <w:t>A</w:t>
            </w:r>
            <w:r w:rsidRPr="00FE6BB3">
              <w:rPr>
                <w:bCs/>
                <w:lang w:eastAsia="zh-CN"/>
              </w:rPr>
              <w:t>greement:</w:t>
            </w:r>
          </w:p>
          <w:p w14:paraId="658743AA" w14:textId="77777777" w:rsidR="00F5466F" w:rsidRPr="00FE6BB3" w:rsidRDefault="00F5466F" w:rsidP="003823AC">
            <w:pPr>
              <w:pStyle w:val="ListParagraph"/>
              <w:numPr>
                <w:ilvl w:val="0"/>
                <w:numId w:val="14"/>
              </w:numPr>
              <w:overflowPunct w:val="0"/>
              <w:autoSpaceDE w:val="0"/>
              <w:autoSpaceDN w:val="0"/>
              <w:adjustRightInd w:val="0"/>
              <w:spacing w:after="180"/>
              <w:contextualSpacing w:val="0"/>
              <w:textAlignment w:val="baseline"/>
            </w:pPr>
            <w:bookmarkStart w:id="19" w:name="_Hlk196510736"/>
            <w:r w:rsidRPr="00FE6BB3">
              <w:rPr>
                <w:rFonts w:hint="eastAsia"/>
              </w:rPr>
              <w:t>D</w:t>
            </w:r>
            <w:r w:rsidRPr="00FE6BB3">
              <w:t xml:space="preserve">iscuss both single </w:t>
            </w:r>
            <w:proofErr w:type="spellStart"/>
            <w:r w:rsidRPr="00FE6BB3">
              <w:t>AoA</w:t>
            </w:r>
            <w:proofErr w:type="spellEnd"/>
            <w:r w:rsidRPr="00FE6BB3">
              <w:t xml:space="preserve"> based and multiple </w:t>
            </w:r>
            <w:proofErr w:type="spellStart"/>
            <w:r w:rsidRPr="00FE6BB3">
              <w:t>AoA</w:t>
            </w:r>
            <w:proofErr w:type="spellEnd"/>
            <w:r w:rsidRPr="00FE6BB3">
              <w:t xml:space="preserve"> based set up</w:t>
            </w:r>
          </w:p>
          <w:p w14:paraId="113BB278" w14:textId="77777777" w:rsidR="00F5466F" w:rsidRPr="00FE6BB3" w:rsidRDefault="00F5466F" w:rsidP="003823AC">
            <w:pPr>
              <w:pStyle w:val="ListParagraph"/>
              <w:numPr>
                <w:ilvl w:val="1"/>
                <w:numId w:val="14"/>
              </w:numPr>
              <w:overflowPunct w:val="0"/>
              <w:autoSpaceDE w:val="0"/>
              <w:autoSpaceDN w:val="0"/>
              <w:adjustRightInd w:val="0"/>
              <w:spacing w:after="180"/>
              <w:contextualSpacing w:val="0"/>
              <w:textAlignment w:val="baseline"/>
            </w:pPr>
            <w:r w:rsidRPr="00FE6BB3">
              <w:rPr>
                <w:rFonts w:eastAsia="Yu Mincho"/>
                <w:lang w:eastAsia="ja-JP"/>
              </w:rPr>
              <w:t>C</w:t>
            </w:r>
            <w:r w:rsidRPr="00FE6BB3">
              <w:rPr>
                <w:rFonts w:eastAsia="Yu Mincho" w:hint="eastAsia"/>
                <w:lang w:eastAsia="ja-JP"/>
              </w:rPr>
              <w:t>ontinue to study the two multi</w:t>
            </w:r>
            <w:r w:rsidRPr="00FE6BB3">
              <w:rPr>
                <w:rFonts w:eastAsia="Yu Mincho"/>
                <w:lang w:eastAsia="ja-JP"/>
              </w:rPr>
              <w:t>ple</w:t>
            </w:r>
            <w:r w:rsidRPr="00FE6BB3">
              <w:rPr>
                <w:rFonts w:eastAsia="Yu Mincho" w:hint="eastAsia"/>
                <w:lang w:eastAsia="ja-JP"/>
              </w:rPr>
              <w:t xml:space="preserve"> </w:t>
            </w:r>
            <w:proofErr w:type="spellStart"/>
            <w:r w:rsidRPr="00FE6BB3">
              <w:rPr>
                <w:rFonts w:eastAsia="Yu Mincho" w:hint="eastAsia"/>
                <w:lang w:eastAsia="ja-JP"/>
              </w:rPr>
              <w:t>AoA</w:t>
            </w:r>
            <w:proofErr w:type="spellEnd"/>
            <w:r w:rsidRPr="00FE6BB3">
              <w:rPr>
                <w:rFonts w:eastAsia="Yu Mincho" w:hint="eastAsia"/>
                <w:lang w:eastAsia="ja-JP"/>
              </w:rPr>
              <w:t xml:space="preserve"> candidate setups</w:t>
            </w:r>
          </w:p>
          <w:p w14:paraId="3A3A53AD" w14:textId="77777777" w:rsidR="00F5466F" w:rsidRPr="00FE6BB3" w:rsidRDefault="00F5466F" w:rsidP="003823AC">
            <w:pPr>
              <w:pStyle w:val="ListParagraph"/>
              <w:numPr>
                <w:ilvl w:val="2"/>
                <w:numId w:val="14"/>
              </w:numPr>
              <w:overflowPunct w:val="0"/>
              <w:autoSpaceDE w:val="0"/>
              <w:autoSpaceDN w:val="0"/>
              <w:adjustRightInd w:val="0"/>
              <w:spacing w:after="180"/>
              <w:contextualSpacing w:val="0"/>
              <w:textAlignment w:val="baseline"/>
            </w:pPr>
            <w:r w:rsidRPr="00FE6BB3">
              <w:rPr>
                <w:rFonts w:eastAsia="Yu Mincho" w:hint="eastAsia"/>
                <w:lang w:eastAsia="ja-JP"/>
              </w:rPr>
              <w:t xml:space="preserve">One option to continue the discussion proposed </w:t>
            </w:r>
            <w:r w:rsidRPr="00FE6BB3">
              <w:rPr>
                <w:rFonts w:eastAsia="Yu Mincho"/>
                <w:lang w:eastAsia="ja-JP"/>
              </w:rPr>
              <w:t>as</w:t>
            </w:r>
            <w:r w:rsidRPr="00FE6BB3">
              <w:rPr>
                <w:rFonts w:eastAsia="Yu Mincho" w:hint="eastAsia"/>
                <w:lang w:eastAsia="ja-JP"/>
              </w:rPr>
              <w:t xml:space="preserve"> following:</w:t>
            </w:r>
          </w:p>
          <w:p w14:paraId="6AA8E285" w14:textId="77777777" w:rsidR="00F5466F" w:rsidRPr="00FE6BB3" w:rsidRDefault="00F5466F" w:rsidP="003823AC">
            <w:pPr>
              <w:pStyle w:val="ListParagraph"/>
              <w:numPr>
                <w:ilvl w:val="3"/>
                <w:numId w:val="14"/>
              </w:numPr>
              <w:overflowPunct w:val="0"/>
              <w:autoSpaceDE w:val="0"/>
              <w:autoSpaceDN w:val="0"/>
              <w:adjustRightInd w:val="0"/>
              <w:spacing w:after="180"/>
              <w:contextualSpacing w:val="0"/>
              <w:textAlignment w:val="baseline"/>
            </w:pPr>
            <w:r w:rsidRPr="00FE6BB3">
              <w:rPr>
                <w:rFonts w:eastAsia="Yu Mincho" w:hint="eastAsia"/>
                <w:lang w:eastAsia="ja-JP"/>
              </w:rPr>
              <w:t>M</w:t>
            </w:r>
            <w:r w:rsidRPr="00FE6BB3">
              <w:rPr>
                <w:rFonts w:eastAsia="Yu Mincho"/>
                <w:lang w:eastAsia="ja-JP"/>
              </w:rPr>
              <w:t xml:space="preserve">ulti </w:t>
            </w:r>
            <w:proofErr w:type="spellStart"/>
            <w:r w:rsidRPr="00FE6BB3">
              <w:rPr>
                <w:rFonts w:eastAsia="Yu Mincho"/>
                <w:lang w:eastAsia="ja-JP"/>
              </w:rPr>
              <w:t>AoA</w:t>
            </w:r>
            <w:proofErr w:type="spellEnd"/>
            <w:r w:rsidRPr="00FE6BB3">
              <w:rPr>
                <w:rFonts w:eastAsia="Yu Mincho"/>
                <w:lang w:eastAsia="ja-JP"/>
              </w:rPr>
              <w:t xml:space="preserve"> setup – evaluation of already feasible systems for AI/ML BM testing suitability </w:t>
            </w:r>
          </w:p>
          <w:p w14:paraId="6C06FDE0" w14:textId="77777777" w:rsidR="00F5466F" w:rsidRPr="00FE6BB3" w:rsidRDefault="00F5466F" w:rsidP="003823AC">
            <w:pPr>
              <w:pStyle w:val="ListParagraph"/>
              <w:numPr>
                <w:ilvl w:val="4"/>
                <w:numId w:val="14"/>
              </w:numPr>
              <w:overflowPunct w:val="0"/>
              <w:autoSpaceDE w:val="0"/>
              <w:autoSpaceDN w:val="0"/>
              <w:adjustRightInd w:val="0"/>
              <w:spacing w:after="180"/>
              <w:contextualSpacing w:val="0"/>
              <w:textAlignment w:val="baseline"/>
            </w:pPr>
            <w:r w:rsidRPr="00FE6BB3">
              <w:t>AI/ML BM performance centric, not CDL channel emulation centric.</w:t>
            </w:r>
          </w:p>
          <w:p w14:paraId="63467A5A" w14:textId="77777777" w:rsidR="00F5466F" w:rsidRPr="00FE6BB3" w:rsidRDefault="00F5466F" w:rsidP="003823AC">
            <w:pPr>
              <w:pStyle w:val="ListParagraph"/>
              <w:numPr>
                <w:ilvl w:val="4"/>
                <w:numId w:val="14"/>
              </w:numPr>
              <w:overflowPunct w:val="0"/>
              <w:autoSpaceDE w:val="0"/>
              <w:autoSpaceDN w:val="0"/>
              <w:adjustRightInd w:val="0"/>
              <w:spacing w:after="180"/>
              <w:contextualSpacing w:val="0"/>
              <w:textAlignment w:val="baseline"/>
            </w:pPr>
            <w:r w:rsidRPr="00FE6BB3">
              <w:t xml:space="preserve">Define test system candidates which are already feasible </w:t>
            </w:r>
          </w:p>
          <w:p w14:paraId="21D0B1D4" w14:textId="77777777" w:rsidR="00F5466F" w:rsidRPr="00FE6BB3" w:rsidRDefault="00F5466F" w:rsidP="003823AC">
            <w:pPr>
              <w:pStyle w:val="ListParagraph"/>
              <w:numPr>
                <w:ilvl w:val="3"/>
                <w:numId w:val="14"/>
              </w:numPr>
              <w:overflowPunct w:val="0"/>
              <w:autoSpaceDE w:val="0"/>
              <w:autoSpaceDN w:val="0"/>
              <w:adjustRightInd w:val="0"/>
              <w:spacing w:after="180"/>
              <w:contextualSpacing w:val="0"/>
              <w:textAlignment w:val="baseline"/>
              <w:rPr>
                <w:rFonts w:eastAsia="Yu Mincho"/>
                <w:lang w:eastAsia="ja-JP"/>
              </w:rPr>
            </w:pPr>
            <w:r w:rsidRPr="00FE6BB3">
              <w:rPr>
                <w:rFonts w:eastAsia="Yu Mincho"/>
                <w:lang w:eastAsia="ja-JP"/>
              </w:rPr>
              <w:t>Perform system level simulations including the probe layout of candidate systems to address the impact on the UE AI ML BM performance.</w:t>
            </w:r>
          </w:p>
          <w:p w14:paraId="5E42D167" w14:textId="77777777" w:rsidR="00F5466F" w:rsidRPr="00FE6BB3" w:rsidRDefault="00F5466F" w:rsidP="003823AC">
            <w:pPr>
              <w:pStyle w:val="ListParagraph"/>
              <w:numPr>
                <w:ilvl w:val="1"/>
                <w:numId w:val="14"/>
              </w:numPr>
              <w:overflowPunct w:val="0"/>
              <w:autoSpaceDE w:val="0"/>
              <w:autoSpaceDN w:val="0"/>
              <w:adjustRightInd w:val="0"/>
              <w:spacing w:after="180"/>
              <w:contextualSpacing w:val="0"/>
              <w:textAlignment w:val="baseline"/>
              <w:rPr>
                <w:rFonts w:eastAsia="Yu Mincho"/>
                <w:lang w:eastAsia="ja-JP"/>
              </w:rPr>
            </w:pPr>
            <w:r w:rsidRPr="00FE6BB3">
              <w:rPr>
                <w:rFonts w:eastAsia="Yu Mincho" w:hint="eastAsia"/>
                <w:lang w:eastAsia="ja-JP"/>
              </w:rPr>
              <w:t>S</w:t>
            </w:r>
            <w:r w:rsidRPr="00FE6BB3">
              <w:rPr>
                <w:rFonts w:eastAsia="Yu Mincho"/>
                <w:lang w:eastAsia="ja-JP"/>
              </w:rPr>
              <w:t xml:space="preserve">tart with the set up with Set A = 32 beams, Set B = 8 beams, and develop the test procedures with single </w:t>
            </w:r>
            <w:proofErr w:type="spellStart"/>
            <w:r w:rsidRPr="00FE6BB3">
              <w:rPr>
                <w:rFonts w:eastAsia="Yu Mincho"/>
                <w:lang w:eastAsia="ja-JP"/>
              </w:rPr>
              <w:t>AoA</w:t>
            </w:r>
            <w:proofErr w:type="spellEnd"/>
            <w:r w:rsidRPr="00FE6BB3">
              <w:rPr>
                <w:rFonts w:eastAsia="Yu Mincho"/>
                <w:lang w:eastAsia="ja-JP"/>
              </w:rPr>
              <w:t xml:space="preserve"> and multiple </w:t>
            </w:r>
            <w:proofErr w:type="spellStart"/>
            <w:r w:rsidRPr="00FE6BB3">
              <w:rPr>
                <w:rFonts w:eastAsia="Yu Mincho"/>
                <w:lang w:eastAsia="ja-JP"/>
              </w:rPr>
              <w:t>AoAs</w:t>
            </w:r>
            <w:proofErr w:type="spellEnd"/>
          </w:p>
          <w:p w14:paraId="44684FE2" w14:textId="77777777" w:rsidR="00F5466F" w:rsidRPr="00FE6BB3" w:rsidRDefault="00F5466F" w:rsidP="00133F62">
            <w:r w:rsidRPr="00FE6BB3">
              <w:t xml:space="preserve">Issue 4-2: </w:t>
            </w:r>
            <w:r w:rsidRPr="00FE6BB3">
              <w:rPr>
                <w:rFonts w:eastAsia="Yu Mincho" w:hint="eastAsia"/>
                <w:lang w:eastAsia="ja-JP"/>
              </w:rPr>
              <w:t>Channel model</w:t>
            </w:r>
          </w:p>
          <w:p w14:paraId="70CD676B" w14:textId="77777777" w:rsidR="00F5466F" w:rsidRPr="00FE6BB3" w:rsidRDefault="00F5466F" w:rsidP="00133F62">
            <w:pPr>
              <w:rPr>
                <w:rFonts w:eastAsia="Yu Mincho"/>
                <w:iCs/>
                <w:lang w:eastAsia="ja-JP"/>
              </w:rPr>
            </w:pPr>
            <w:r w:rsidRPr="00FE6BB3">
              <w:rPr>
                <w:rFonts w:eastAsia="Yu Mincho" w:hint="eastAsia"/>
                <w:iCs/>
                <w:lang w:eastAsia="ja-JP"/>
              </w:rPr>
              <w:t>A</w:t>
            </w:r>
            <w:r w:rsidRPr="00FE6BB3">
              <w:rPr>
                <w:rFonts w:eastAsia="Yu Mincho"/>
                <w:iCs/>
                <w:lang w:eastAsia="ja-JP"/>
              </w:rPr>
              <w:t>greement:</w:t>
            </w:r>
          </w:p>
          <w:p w14:paraId="4EF3004F" w14:textId="26627339" w:rsidR="00F5466F" w:rsidRPr="00FE6BB3" w:rsidRDefault="00F5466F" w:rsidP="00EF5820">
            <w:pPr>
              <w:pStyle w:val="ListParagraph"/>
              <w:numPr>
                <w:ilvl w:val="0"/>
                <w:numId w:val="13"/>
              </w:numPr>
              <w:overflowPunct w:val="0"/>
              <w:autoSpaceDE w:val="0"/>
              <w:autoSpaceDN w:val="0"/>
              <w:adjustRightInd w:val="0"/>
              <w:spacing w:after="180"/>
              <w:contextualSpacing w:val="0"/>
              <w:textAlignment w:val="baseline"/>
              <w:rPr>
                <w:rFonts w:eastAsia="Yu Mincho"/>
                <w:lang w:eastAsia="ja-JP"/>
              </w:rPr>
            </w:pPr>
            <w:r w:rsidRPr="00FE6BB3">
              <w:rPr>
                <w:rFonts w:eastAsia="Yu Mincho"/>
                <w:lang w:eastAsia="ja-JP"/>
              </w:rPr>
              <w:t xml:space="preserve">Use </w:t>
            </w:r>
            <w:r w:rsidRPr="00FE6BB3">
              <w:rPr>
                <w:rFonts w:eastAsia="Yu Mincho" w:hint="eastAsia"/>
                <w:lang w:eastAsia="ja-JP"/>
              </w:rPr>
              <w:t>CDL</w:t>
            </w:r>
            <w:r w:rsidRPr="00FE6BB3">
              <w:rPr>
                <w:rFonts w:eastAsia="Yu Mincho"/>
                <w:lang w:eastAsia="ja-JP"/>
              </w:rPr>
              <w:t>-based channel model as starting point</w:t>
            </w:r>
          </w:p>
          <w:p w14:paraId="5B5FC0A5" w14:textId="77777777" w:rsidR="00F5466F" w:rsidRPr="00FE6BB3" w:rsidRDefault="00F5466F" w:rsidP="00133F62">
            <w:pPr>
              <w:jc w:val="both"/>
              <w:rPr>
                <w:rFonts w:cstheme="minorHAnsi"/>
                <w:b/>
                <w:bCs/>
                <w:u w:val="single"/>
              </w:rPr>
            </w:pPr>
            <w:r w:rsidRPr="00FE6BB3">
              <w:rPr>
                <w:rFonts w:cstheme="minorHAnsi"/>
                <w:b/>
                <w:bCs/>
                <w:u w:val="single"/>
              </w:rPr>
              <w:t>Agreements from RAN4#114-bis meeting</w:t>
            </w:r>
          </w:p>
          <w:p w14:paraId="036E7401" w14:textId="77777777" w:rsidR="00F5466F" w:rsidRPr="00FE6BB3" w:rsidRDefault="00F5466F" w:rsidP="00133F62">
            <w:pPr>
              <w:rPr>
                <w:bCs/>
                <w:u w:val="single"/>
                <w:lang w:eastAsia="ko-KR"/>
              </w:rPr>
            </w:pPr>
            <w:r w:rsidRPr="00FE6BB3">
              <w:rPr>
                <w:bCs/>
                <w:u w:val="single"/>
                <w:lang w:eastAsia="ko-KR"/>
              </w:rPr>
              <w:t>Issue 2-</w:t>
            </w:r>
            <w:r w:rsidRPr="00FE6BB3">
              <w:rPr>
                <w:rFonts w:eastAsia="Yu Mincho" w:hint="eastAsia"/>
                <w:bCs/>
                <w:u w:val="single"/>
                <w:lang w:eastAsia="ja-JP"/>
              </w:rPr>
              <w:t>6</w:t>
            </w:r>
            <w:r w:rsidRPr="00FE6BB3">
              <w:rPr>
                <w:bCs/>
                <w:u w:val="single"/>
                <w:lang w:eastAsia="ko-KR"/>
              </w:rPr>
              <w:t xml:space="preserve">: </w:t>
            </w:r>
            <w:r w:rsidRPr="00FE6BB3">
              <w:rPr>
                <w:rFonts w:eastAsia="Yu Mincho" w:hint="eastAsia"/>
                <w:bCs/>
                <w:u w:val="single"/>
                <w:lang w:eastAsia="ja-JP"/>
              </w:rPr>
              <w:t xml:space="preserve">Test </w:t>
            </w:r>
            <w:r w:rsidRPr="00FE6BB3">
              <w:rPr>
                <w:rFonts w:eastAsia="Yu Mincho"/>
                <w:bCs/>
                <w:u w:val="single"/>
                <w:lang w:eastAsia="ja-JP"/>
              </w:rPr>
              <w:t>system</w:t>
            </w:r>
            <w:r w:rsidRPr="00FE6BB3">
              <w:rPr>
                <w:rFonts w:eastAsia="Yu Mincho" w:hint="eastAsia"/>
                <w:bCs/>
                <w:u w:val="single"/>
                <w:lang w:eastAsia="ja-JP"/>
              </w:rPr>
              <w:t xml:space="preserve"> setup</w:t>
            </w:r>
          </w:p>
          <w:p w14:paraId="3F64F9B8" w14:textId="77777777" w:rsidR="00F5466F" w:rsidRPr="00FE6BB3" w:rsidRDefault="00F5466F" w:rsidP="00133F62">
            <w:pPr>
              <w:rPr>
                <w:rFonts w:eastAsia="Yu Mincho"/>
                <w:lang w:eastAsia="ja-JP"/>
              </w:rPr>
            </w:pPr>
            <w:r w:rsidRPr="00FE6BB3">
              <w:rPr>
                <w:rFonts w:eastAsia="Yu Mincho" w:hint="eastAsia"/>
                <w:lang w:eastAsia="ja-JP"/>
              </w:rPr>
              <w:t>Companies are invited to bring further analysis on the test system setup.</w:t>
            </w:r>
          </w:p>
          <w:p w14:paraId="1FCCD9E4" w14:textId="77777777" w:rsidR="00F5466F" w:rsidRPr="00FE6BB3" w:rsidRDefault="00F5466F" w:rsidP="00133F62">
            <w:pPr>
              <w:rPr>
                <w:rFonts w:eastAsia="Yu Mincho"/>
                <w:lang w:eastAsia="ja-JP"/>
              </w:rPr>
            </w:pPr>
            <w:r w:rsidRPr="00FE6BB3">
              <w:rPr>
                <w:rFonts w:eastAsia="Yu Mincho" w:hint="eastAsia"/>
                <w:lang w:eastAsia="ja-JP"/>
              </w:rPr>
              <w:t>At least the following aspects to be considered in the analysis:</w:t>
            </w:r>
          </w:p>
          <w:p w14:paraId="10CFD5B3" w14:textId="77777777" w:rsidR="00F5466F" w:rsidRPr="00FE6BB3" w:rsidRDefault="00F5466F" w:rsidP="003823AC">
            <w:pPr>
              <w:pStyle w:val="ListParagraph"/>
              <w:numPr>
                <w:ilvl w:val="0"/>
                <w:numId w:val="15"/>
              </w:numPr>
              <w:shd w:val="clear" w:color="auto" w:fill="FFFFFF"/>
              <w:spacing w:after="180"/>
              <w:rPr>
                <w:rFonts w:eastAsia="Yu Mincho"/>
                <w:lang w:eastAsia="ja-JP"/>
              </w:rPr>
            </w:pPr>
            <w:r w:rsidRPr="00FE6BB3">
              <w:rPr>
                <w:rFonts w:eastAsia="Yu Mincho"/>
                <w:lang w:eastAsia="ja-JP"/>
              </w:rPr>
              <w:t>W</w:t>
            </w:r>
            <w:r w:rsidRPr="00FE6BB3">
              <w:rPr>
                <w:rFonts w:eastAsia="Yu Mincho" w:hint="eastAsia"/>
                <w:lang w:eastAsia="ja-JP"/>
              </w:rPr>
              <w:t>hether the test can/should reflect performance in the field and whether field data should be usable in the test</w:t>
            </w:r>
          </w:p>
          <w:p w14:paraId="1045EDA7" w14:textId="77777777" w:rsidR="00F5466F" w:rsidRPr="00FE6BB3" w:rsidRDefault="00F5466F" w:rsidP="003823AC">
            <w:pPr>
              <w:pStyle w:val="ListParagraph"/>
              <w:numPr>
                <w:ilvl w:val="0"/>
                <w:numId w:val="15"/>
              </w:numPr>
              <w:shd w:val="clear" w:color="auto" w:fill="FFFFFF"/>
              <w:spacing w:after="180"/>
              <w:rPr>
                <w:rFonts w:eastAsia="Yu Mincho"/>
                <w:lang w:eastAsia="ja-JP"/>
              </w:rPr>
            </w:pPr>
            <w:r w:rsidRPr="00FE6BB3">
              <w:rPr>
                <w:rFonts w:eastAsia="Yu Mincho"/>
                <w:lang w:eastAsia="ja-JP"/>
              </w:rPr>
              <w:t>W</w:t>
            </w:r>
            <w:r w:rsidRPr="00FE6BB3">
              <w:rPr>
                <w:rFonts w:eastAsia="Yu Mincho" w:hint="eastAsia"/>
                <w:lang w:eastAsia="ja-JP"/>
              </w:rPr>
              <w:t>hat channel model should be used</w:t>
            </w:r>
          </w:p>
          <w:p w14:paraId="65BAC6EE" w14:textId="77777777" w:rsidR="00F5466F" w:rsidRPr="00FE6BB3" w:rsidRDefault="00F5466F" w:rsidP="003823AC">
            <w:pPr>
              <w:pStyle w:val="ListParagraph"/>
              <w:numPr>
                <w:ilvl w:val="0"/>
                <w:numId w:val="15"/>
              </w:numPr>
              <w:shd w:val="clear" w:color="auto" w:fill="FFFFFF"/>
              <w:spacing w:after="180"/>
              <w:rPr>
                <w:rFonts w:eastAsia="Yu Mincho"/>
                <w:lang w:eastAsia="ja-JP"/>
              </w:rPr>
            </w:pPr>
            <w:r w:rsidRPr="00FE6BB3">
              <w:rPr>
                <w:rFonts w:eastAsia="Yu Mincho" w:hint="eastAsia"/>
                <w:lang w:eastAsia="ja-JP"/>
              </w:rPr>
              <w:t>UE prediction model input (e.g. whether any spatial information like UE Rx beam, UE beam pattern, etc is used)</w:t>
            </w:r>
          </w:p>
          <w:p w14:paraId="496E7931" w14:textId="77777777" w:rsidR="00F5466F" w:rsidRPr="00FE6BB3" w:rsidRDefault="00F5466F" w:rsidP="003823AC">
            <w:pPr>
              <w:pStyle w:val="ListParagraph"/>
              <w:numPr>
                <w:ilvl w:val="0"/>
                <w:numId w:val="15"/>
              </w:numPr>
              <w:shd w:val="clear" w:color="auto" w:fill="FFFFFF"/>
              <w:spacing w:after="180"/>
              <w:rPr>
                <w:rFonts w:eastAsia="Yu Mincho"/>
                <w:lang w:eastAsia="ja-JP"/>
              </w:rPr>
            </w:pPr>
            <w:r w:rsidRPr="00FE6BB3">
              <w:rPr>
                <w:rFonts w:eastAsia="Yu Mincho" w:hint="eastAsia"/>
                <w:lang w:eastAsia="ja-JP"/>
              </w:rPr>
              <w:t xml:space="preserve">Pros and cons of proposed single </w:t>
            </w:r>
            <w:proofErr w:type="spellStart"/>
            <w:r w:rsidRPr="00FE6BB3">
              <w:rPr>
                <w:rFonts w:eastAsia="Yu Mincho" w:hint="eastAsia"/>
                <w:lang w:eastAsia="ja-JP"/>
              </w:rPr>
              <w:t>AoA</w:t>
            </w:r>
            <w:proofErr w:type="spellEnd"/>
            <w:r w:rsidRPr="00FE6BB3">
              <w:rPr>
                <w:rFonts w:eastAsia="Yu Mincho" w:hint="eastAsia"/>
                <w:lang w:eastAsia="ja-JP"/>
              </w:rPr>
              <w:t xml:space="preserve"> and multi </w:t>
            </w:r>
            <w:proofErr w:type="spellStart"/>
            <w:r w:rsidRPr="00FE6BB3">
              <w:rPr>
                <w:rFonts w:eastAsia="Yu Mincho" w:hint="eastAsia"/>
                <w:lang w:eastAsia="ja-JP"/>
              </w:rPr>
              <w:t>AoA</w:t>
            </w:r>
            <w:proofErr w:type="spellEnd"/>
            <w:r w:rsidRPr="00FE6BB3">
              <w:rPr>
                <w:rFonts w:eastAsia="Yu Mincho" w:hint="eastAsia"/>
                <w:lang w:eastAsia="ja-JP"/>
              </w:rPr>
              <w:t xml:space="preserve"> setups</w:t>
            </w:r>
          </w:p>
          <w:p w14:paraId="2E2C39BF" w14:textId="77777777" w:rsidR="00F5466F" w:rsidRPr="00FE6BB3" w:rsidRDefault="00F5466F" w:rsidP="00133F62">
            <w:pPr>
              <w:rPr>
                <w:rFonts w:eastAsia="Yu Mincho"/>
                <w:lang w:eastAsia="ja-JP"/>
              </w:rPr>
            </w:pPr>
            <w:r w:rsidRPr="00FE6BB3">
              <w:rPr>
                <w:rFonts w:eastAsia="Yu Mincho"/>
                <w:lang w:eastAsia="ja-JP"/>
              </w:rPr>
              <w:t>F</w:t>
            </w:r>
            <w:r w:rsidRPr="00FE6BB3">
              <w:rPr>
                <w:rFonts w:eastAsia="Yu Mincho" w:hint="eastAsia"/>
                <w:lang w:eastAsia="ja-JP"/>
              </w:rPr>
              <w:t xml:space="preserve">or the multi </w:t>
            </w:r>
            <w:proofErr w:type="spellStart"/>
            <w:r w:rsidRPr="00FE6BB3">
              <w:rPr>
                <w:rFonts w:eastAsia="Yu Mincho" w:hint="eastAsia"/>
                <w:lang w:eastAsia="ja-JP"/>
              </w:rPr>
              <w:t>AoA</w:t>
            </w:r>
            <w:proofErr w:type="spellEnd"/>
            <w:r w:rsidRPr="00FE6BB3">
              <w:rPr>
                <w:rFonts w:eastAsia="Yu Mincho" w:hint="eastAsia"/>
                <w:lang w:eastAsia="ja-JP"/>
              </w:rPr>
              <w:t xml:space="preserve"> test setups, companies are invited to bring further analysis on the following aspects:</w:t>
            </w:r>
          </w:p>
          <w:p w14:paraId="71B03245" w14:textId="77777777" w:rsidR="00F5466F" w:rsidRPr="00FE6BB3" w:rsidRDefault="00F5466F" w:rsidP="003823AC">
            <w:pPr>
              <w:pStyle w:val="ListParagraph"/>
              <w:numPr>
                <w:ilvl w:val="0"/>
                <w:numId w:val="16"/>
              </w:numPr>
              <w:shd w:val="clear" w:color="auto" w:fill="FFFFFF"/>
              <w:spacing w:after="180"/>
              <w:rPr>
                <w:rFonts w:eastAsia="Yu Mincho"/>
                <w:lang w:eastAsia="ja-JP"/>
              </w:rPr>
            </w:pPr>
            <w:r w:rsidRPr="00FE6BB3">
              <w:rPr>
                <w:rFonts w:eastAsia="Yu Mincho"/>
                <w:lang w:eastAsia="ja-JP"/>
              </w:rPr>
              <w:t xml:space="preserve">Define candidate test setups which are already feasible (e.g. based on </w:t>
            </w:r>
            <w:proofErr w:type="spellStart"/>
            <w:r w:rsidRPr="00FE6BB3">
              <w:rPr>
                <w:rFonts w:eastAsia="Yu Mincho"/>
                <w:lang w:eastAsia="ja-JP"/>
              </w:rPr>
              <w:t>eIFF</w:t>
            </w:r>
            <w:proofErr w:type="spellEnd"/>
            <w:r w:rsidRPr="00FE6BB3">
              <w:rPr>
                <w:rFonts w:eastAsia="Yu Mincho"/>
                <w:lang w:eastAsia="ja-JP"/>
              </w:rPr>
              <w:t xml:space="preserve">, MPAC etc.) </w:t>
            </w:r>
          </w:p>
          <w:p w14:paraId="0F8571C3" w14:textId="77777777" w:rsidR="00F5466F" w:rsidRPr="00FE6BB3" w:rsidRDefault="00F5466F" w:rsidP="003823AC">
            <w:pPr>
              <w:pStyle w:val="ListParagraph"/>
              <w:numPr>
                <w:ilvl w:val="0"/>
                <w:numId w:val="16"/>
              </w:numPr>
              <w:shd w:val="clear" w:color="auto" w:fill="FFFFFF"/>
              <w:spacing w:after="180"/>
              <w:rPr>
                <w:rFonts w:eastAsia="Yu Mincho"/>
                <w:lang w:eastAsia="ja-JP"/>
              </w:rPr>
            </w:pPr>
            <w:r w:rsidRPr="00FE6BB3">
              <w:rPr>
                <w:rFonts w:eastAsia="Yu Mincho"/>
                <w:lang w:eastAsia="ja-JP"/>
              </w:rPr>
              <w:t>Propose simplified channels suitable for the defined candidate test setup(s)</w:t>
            </w:r>
          </w:p>
          <w:p w14:paraId="0D6A0083" w14:textId="77777777" w:rsidR="00F5466F" w:rsidRPr="00FE6BB3" w:rsidRDefault="00F5466F" w:rsidP="003823AC">
            <w:pPr>
              <w:pStyle w:val="ListParagraph"/>
              <w:numPr>
                <w:ilvl w:val="0"/>
                <w:numId w:val="16"/>
              </w:numPr>
              <w:shd w:val="clear" w:color="auto" w:fill="FFFFFF"/>
              <w:spacing w:after="180"/>
              <w:rPr>
                <w:rFonts w:eastAsia="Yu Mincho"/>
                <w:lang w:eastAsia="ja-JP"/>
              </w:rPr>
            </w:pPr>
            <w:r w:rsidRPr="00FE6BB3">
              <w:rPr>
                <w:rFonts w:eastAsia="Yu Mincho"/>
                <w:lang w:eastAsia="ja-JP"/>
              </w:rPr>
              <w:t>Validate the proposed simplified channels through AIML BM system level simulations, especially by comparing the performance with the non-simplified (theoretical) channels.</w:t>
            </w:r>
          </w:p>
          <w:p w14:paraId="36A25DAF" w14:textId="77777777" w:rsidR="00F5466F" w:rsidRPr="003675C5" w:rsidRDefault="00F5466F" w:rsidP="003823AC">
            <w:pPr>
              <w:pStyle w:val="ListParagraph"/>
              <w:numPr>
                <w:ilvl w:val="0"/>
                <w:numId w:val="16"/>
              </w:numPr>
              <w:shd w:val="clear" w:color="auto" w:fill="FFFFFF"/>
              <w:spacing w:after="180"/>
              <w:rPr>
                <w:rFonts w:eastAsia="Yu Mincho"/>
                <w:lang w:eastAsia="ja-JP"/>
              </w:rPr>
            </w:pPr>
            <w:r w:rsidRPr="00FE6BB3">
              <w:rPr>
                <w:rFonts w:eastAsia="Yu Mincho"/>
                <w:lang w:eastAsia="ja-JP"/>
              </w:rPr>
              <w:t xml:space="preserve">Assess the implementation of the simplified channels on the candidate systems, after </w:t>
            </w:r>
            <w:r w:rsidRPr="00FE6BB3">
              <w:rPr>
                <w:rFonts w:eastAsia="Yu Mincho"/>
                <w:lang w:eastAsia="ja-JP"/>
              </w:rPr>
              <w:br/>
              <w:t>the probe layout and the channel model have been clarified</w:t>
            </w:r>
            <w:bookmarkEnd w:id="19"/>
            <w:r w:rsidRPr="00FE6BB3">
              <w:rPr>
                <w:rFonts w:eastAsia="Yu Mincho"/>
                <w:lang w:eastAsia="ja-JP"/>
              </w:rPr>
              <w:t>.</w:t>
            </w:r>
          </w:p>
        </w:tc>
      </w:tr>
    </w:tbl>
    <w:p w14:paraId="6A6775A5" w14:textId="77777777" w:rsidR="00F5466F" w:rsidRDefault="00F5466F" w:rsidP="00F5466F">
      <w:pPr>
        <w:jc w:val="both"/>
        <w:rPr>
          <w:rFonts w:cstheme="minorHAnsi"/>
        </w:rPr>
      </w:pPr>
    </w:p>
    <w:p w14:paraId="1E193441" w14:textId="236F1568" w:rsidR="00F5466F" w:rsidRDefault="00F5466F" w:rsidP="00EF5820">
      <w:pPr>
        <w:jc w:val="both"/>
      </w:pPr>
      <w:r>
        <w:rPr>
          <w:rFonts w:cstheme="minorHAnsi"/>
        </w:rPr>
        <w:t xml:space="preserve">Recent RAN4 agreements show that there is a need for a solution </w:t>
      </w:r>
      <w:r w:rsidR="006A1D59">
        <w:rPr>
          <w:rFonts w:cstheme="minorHAnsi"/>
        </w:rPr>
        <w:t xml:space="preserve">for the conformance testing of AI/ML based BM use case </w:t>
      </w:r>
      <w:r>
        <w:rPr>
          <w:rFonts w:cstheme="minorHAnsi"/>
        </w:rPr>
        <w:t xml:space="preserve">which not only be based on the existing test solutions but should also be </w:t>
      </w:r>
      <w:r w:rsidRPr="00C846E9">
        <w:rPr>
          <w:rFonts w:cstheme="minorHAnsi"/>
        </w:rPr>
        <w:t>AI/ML BM performance centric</w:t>
      </w:r>
      <w:r>
        <w:rPr>
          <w:rFonts w:cstheme="minorHAnsi"/>
        </w:rPr>
        <w:t>.</w:t>
      </w:r>
    </w:p>
    <w:p w14:paraId="285E02A5" w14:textId="27982C94" w:rsidR="00160659" w:rsidRPr="003A7334" w:rsidRDefault="00B953FB" w:rsidP="00524E92">
      <w:pPr>
        <w:jc w:val="both"/>
      </w:pPr>
      <w:r>
        <w:t>As the</w:t>
      </w:r>
      <w:r w:rsidR="00A57AD3">
        <w:t>re was not much progress on finali</w:t>
      </w:r>
      <w:r w:rsidR="000B23C4">
        <w:t xml:space="preserve">sing </w:t>
      </w:r>
      <w:r w:rsidR="00A57AD3">
        <w:t>the testing setup in the previous RAN4#114bis meeting,</w:t>
      </w:r>
      <w:r w:rsidR="005B7B32">
        <w:t xml:space="preserve"> we</w:t>
      </w:r>
      <w:r w:rsidR="00A57AD3">
        <w:t xml:space="preserve"> </w:t>
      </w:r>
      <w:r w:rsidR="00132344">
        <w:t xml:space="preserve">reiterate </w:t>
      </w:r>
      <w:r w:rsidR="00E1600A">
        <w:t xml:space="preserve">some of our </w:t>
      </w:r>
      <w:r w:rsidR="00132344">
        <w:t xml:space="preserve">previous views </w:t>
      </w:r>
      <w:r w:rsidR="004430DD">
        <w:t xml:space="preserve">along with </w:t>
      </w:r>
      <w:r w:rsidR="00F1758B">
        <w:t xml:space="preserve">providing </w:t>
      </w:r>
      <w:r w:rsidR="00F5466F">
        <w:t xml:space="preserve">our further views and solutions for the conformance testing of AI/ML based </w:t>
      </w:r>
      <w:r w:rsidR="008064C6">
        <w:t>BM</w:t>
      </w:r>
      <w:r w:rsidR="00F5466F">
        <w:t xml:space="preserve"> use case.</w:t>
      </w:r>
    </w:p>
    <w:p w14:paraId="39984876" w14:textId="77777777" w:rsidR="00160659" w:rsidRDefault="00160659" w:rsidP="00160659">
      <w:pPr>
        <w:pStyle w:val="RAN4H3"/>
        <w:numPr>
          <w:ilvl w:val="2"/>
          <w:numId w:val="31"/>
        </w:numPr>
        <w:ind w:left="426" w:hanging="426"/>
      </w:pPr>
      <w:r w:rsidRPr="003A7334">
        <w:t>Test setup</w:t>
      </w:r>
      <w:r>
        <w:t xml:space="preserve"> based on</w:t>
      </w:r>
      <w:r w:rsidRPr="003A7334">
        <w:t xml:space="preserve"> single </w:t>
      </w:r>
      <w:r>
        <w:t>or</w:t>
      </w:r>
      <w:r w:rsidRPr="003A7334">
        <w:t xml:space="preserve"> multiple </w:t>
      </w:r>
      <w:proofErr w:type="spellStart"/>
      <w:r w:rsidRPr="003A7334">
        <w:t>AoA</w:t>
      </w:r>
      <w:proofErr w:type="spellEnd"/>
      <w:r>
        <w:t>(</w:t>
      </w:r>
      <w:r w:rsidRPr="003A7334">
        <w:t>s</w:t>
      </w:r>
      <w:r>
        <w:t>)</w:t>
      </w:r>
    </w:p>
    <w:p w14:paraId="668BC973" w14:textId="77777777" w:rsidR="00160659" w:rsidRPr="005932A3" w:rsidRDefault="00160659" w:rsidP="00160659">
      <w:pPr>
        <w:pStyle w:val="RAN4H3"/>
        <w:numPr>
          <w:ilvl w:val="0"/>
          <w:numId w:val="0"/>
        </w:numPr>
        <w:jc w:val="both"/>
        <w:rPr>
          <w:rFonts w:ascii="Times New Roman" w:hAnsi="Times New Roman" w:cstheme="minorBidi"/>
          <w:sz w:val="20"/>
          <w:lang w:val="en-US"/>
        </w:rPr>
      </w:pPr>
      <w:r>
        <w:rPr>
          <w:rFonts w:ascii="Times New Roman" w:hAnsi="Times New Roman" w:cstheme="minorBidi"/>
          <w:sz w:val="20"/>
          <w:lang w:val="en-US"/>
        </w:rPr>
        <w:t xml:space="preserve">For a while, RAN4 </w:t>
      </w:r>
      <w:r w:rsidR="00E62D8C">
        <w:rPr>
          <w:rFonts w:ascii="Times New Roman" w:hAnsi="Times New Roman" w:cstheme="minorBidi"/>
          <w:sz w:val="20"/>
          <w:lang w:val="en-US"/>
        </w:rPr>
        <w:t>has been</w:t>
      </w:r>
      <w:r>
        <w:rPr>
          <w:rFonts w:ascii="Times New Roman" w:hAnsi="Times New Roman" w:cstheme="minorBidi"/>
          <w:sz w:val="20"/>
          <w:lang w:val="en-US"/>
        </w:rPr>
        <w:t xml:space="preserve"> actively discussing whether the set up for the conformance testing of AI/ML based beam management use case should be based on single </w:t>
      </w:r>
      <w:proofErr w:type="spellStart"/>
      <w:r>
        <w:rPr>
          <w:rFonts w:ascii="Times New Roman" w:hAnsi="Times New Roman" w:cstheme="minorBidi"/>
          <w:sz w:val="20"/>
          <w:lang w:val="en-US"/>
        </w:rPr>
        <w:t>AoA</w:t>
      </w:r>
      <w:proofErr w:type="spellEnd"/>
      <w:r>
        <w:rPr>
          <w:rFonts w:ascii="Times New Roman" w:hAnsi="Times New Roman" w:cstheme="minorBidi"/>
          <w:sz w:val="20"/>
          <w:lang w:val="en-US"/>
        </w:rPr>
        <w:t xml:space="preserve"> or multiple </w:t>
      </w:r>
      <w:proofErr w:type="spellStart"/>
      <w:r>
        <w:rPr>
          <w:rFonts w:ascii="Times New Roman" w:hAnsi="Times New Roman" w:cstheme="minorBidi"/>
          <w:sz w:val="20"/>
          <w:lang w:val="en-US"/>
        </w:rPr>
        <w:t>AoAs</w:t>
      </w:r>
      <w:proofErr w:type="spellEnd"/>
      <w:r>
        <w:rPr>
          <w:rFonts w:ascii="Times New Roman" w:hAnsi="Times New Roman" w:cstheme="minorBidi"/>
          <w:sz w:val="20"/>
          <w:lang w:val="en-US"/>
        </w:rPr>
        <w:t>. Undoubtedly, each of these test setups have their own pros and cons, which were discussed during the past RAN4 meetings.</w:t>
      </w:r>
      <w:r w:rsidR="00E514B4">
        <w:rPr>
          <w:rFonts w:ascii="Times New Roman" w:hAnsi="Times New Roman" w:cstheme="minorBidi"/>
          <w:sz w:val="20"/>
          <w:lang w:val="en-US"/>
        </w:rPr>
        <w:t xml:space="preserve"> </w:t>
      </w:r>
      <w:r>
        <w:rPr>
          <w:rFonts w:ascii="Times New Roman" w:hAnsi="Times New Roman" w:cstheme="minorBidi"/>
          <w:sz w:val="20"/>
          <w:lang w:val="en-US"/>
        </w:rPr>
        <w:t xml:space="preserve">The main challenge is the emulation of Set A beams during the conformance </w:t>
      </w:r>
      <w:r w:rsidRPr="003A7334">
        <w:rPr>
          <w:rFonts w:ascii="Times New Roman" w:hAnsi="Times New Roman" w:cstheme="minorBidi"/>
          <w:sz w:val="20"/>
          <w:lang w:val="en-US"/>
        </w:rPr>
        <w:t>test</w:t>
      </w:r>
      <w:r>
        <w:rPr>
          <w:rFonts w:ascii="Times New Roman" w:hAnsi="Times New Roman" w:cstheme="minorBidi"/>
          <w:sz w:val="20"/>
          <w:lang w:val="en-US"/>
        </w:rPr>
        <w:t>ing</w:t>
      </w:r>
      <w:r w:rsidRPr="003A7334">
        <w:rPr>
          <w:rFonts w:ascii="Times New Roman" w:hAnsi="Times New Roman" w:cstheme="minorBidi"/>
          <w:sz w:val="20"/>
          <w:lang w:val="en-US"/>
        </w:rPr>
        <w:t xml:space="preserve"> to extract the ground truth</w:t>
      </w:r>
      <w:r>
        <w:rPr>
          <w:rFonts w:ascii="Times New Roman" w:hAnsi="Times New Roman" w:cstheme="minorBidi"/>
          <w:sz w:val="20"/>
          <w:lang w:val="en-US"/>
        </w:rPr>
        <w:t xml:space="preserve"> which</w:t>
      </w:r>
      <w:r w:rsidRPr="003A7334">
        <w:rPr>
          <w:rFonts w:ascii="Times New Roman" w:hAnsi="Times New Roman" w:cstheme="minorBidi"/>
          <w:sz w:val="20"/>
          <w:lang w:val="en-US"/>
        </w:rPr>
        <w:t xml:space="preserve"> depends on the UE architecture and implementation</w:t>
      </w:r>
      <w:r>
        <w:rPr>
          <w:rFonts w:ascii="Times New Roman" w:hAnsi="Times New Roman" w:cstheme="minorBidi"/>
          <w:sz w:val="20"/>
          <w:lang w:val="en-US"/>
        </w:rPr>
        <w:t>. Also, RAN4 has agreed that Set A should have 32 beams for the conformance testing. So, the question is how to generate 32 beams inside the OTA test chamber during the conformance testing?</w:t>
      </w:r>
      <w:r w:rsidR="009B3BB4">
        <w:rPr>
          <w:rFonts w:ascii="Times New Roman" w:hAnsi="Times New Roman" w:cstheme="minorBidi"/>
          <w:sz w:val="20"/>
          <w:lang w:val="en-US"/>
        </w:rPr>
        <w:t xml:space="preserve"> </w:t>
      </w:r>
    </w:p>
    <w:p w14:paraId="0498C21D" w14:textId="27399166" w:rsidR="00160659" w:rsidRPr="00D15F8C" w:rsidRDefault="00160659" w:rsidP="00555BDB">
      <w:pPr>
        <w:pStyle w:val="RAN4H3"/>
        <w:numPr>
          <w:ilvl w:val="0"/>
          <w:numId w:val="0"/>
        </w:numPr>
        <w:jc w:val="both"/>
        <w:rPr>
          <w:rFonts w:ascii="Times New Roman" w:hAnsi="Times New Roman" w:cstheme="minorBidi"/>
          <w:sz w:val="20"/>
          <w:lang w:val="en-US"/>
        </w:rPr>
      </w:pPr>
      <w:r w:rsidRPr="00D15F8C">
        <w:rPr>
          <w:rFonts w:ascii="Times New Roman" w:hAnsi="Times New Roman" w:cstheme="minorBidi"/>
          <w:sz w:val="20"/>
          <w:lang w:val="en-US"/>
        </w:rPr>
        <w:t xml:space="preserve">Ideally, all the beams in Set A and/or Set B should be generated without the UE rotation as the similar scenario will be observed in the real deployments. However, based on the TE vendors’ input, only a limited number of beams with different </w:t>
      </w:r>
      <w:proofErr w:type="spellStart"/>
      <w:r w:rsidRPr="00D15F8C">
        <w:rPr>
          <w:rFonts w:ascii="Times New Roman" w:hAnsi="Times New Roman" w:cstheme="minorBidi"/>
          <w:sz w:val="20"/>
          <w:lang w:val="en-US"/>
        </w:rPr>
        <w:t>AoAs</w:t>
      </w:r>
      <w:proofErr w:type="spellEnd"/>
      <w:r w:rsidRPr="00D15F8C">
        <w:rPr>
          <w:rFonts w:ascii="Times New Roman" w:hAnsi="Times New Roman" w:cstheme="minorBidi"/>
          <w:sz w:val="20"/>
          <w:lang w:val="en-US"/>
        </w:rPr>
        <w:t xml:space="preserve"> (RX-PAS profiles) can be emulated inside the test chamber due to which multiple beams in Set A and/or Set B will arrive at the DUT from the same/similar direction(s).</w:t>
      </w:r>
      <w:bookmarkStart w:id="20" w:name="_Hlk179198105"/>
      <w:bookmarkStart w:id="21" w:name="_Hlk181983581"/>
    </w:p>
    <w:p w14:paraId="735B8BC7" w14:textId="5C48C7F6" w:rsidR="00160659" w:rsidRPr="005932A3" w:rsidRDefault="00160659" w:rsidP="00160659">
      <w:pPr>
        <w:jc w:val="both"/>
        <w:rPr>
          <w:strike/>
          <w:lang w:val="en-US"/>
        </w:rPr>
      </w:pPr>
      <w:r>
        <w:lastRenderedPageBreak/>
        <w:t>We below provide two alternatives to emulate the Set A and Set B beams during the conformance testing, one of which is based on the concept of UE rotation while the other solution does not assume any kind of UE rotation.</w:t>
      </w:r>
    </w:p>
    <w:bookmarkEnd w:id="20"/>
    <w:bookmarkEnd w:id="21"/>
    <w:p w14:paraId="1A0E48CE" w14:textId="0AEFB673" w:rsidR="00160659" w:rsidRPr="005932A3" w:rsidRDefault="00160659" w:rsidP="00160659">
      <w:pPr>
        <w:pStyle w:val="RAN4H3"/>
        <w:numPr>
          <w:ilvl w:val="3"/>
          <w:numId w:val="4"/>
        </w:numPr>
        <w:spacing w:before="240"/>
        <w:ind w:left="426" w:hanging="452"/>
        <w:rPr>
          <w:sz w:val="22"/>
        </w:rPr>
      </w:pPr>
      <w:r w:rsidRPr="005932A3">
        <w:rPr>
          <w:sz w:val="22"/>
        </w:rPr>
        <w:t>Emulation of Set A</w:t>
      </w:r>
      <w:r w:rsidR="00B023DF">
        <w:rPr>
          <w:sz w:val="22"/>
        </w:rPr>
        <w:t xml:space="preserve"> and/or </w:t>
      </w:r>
      <w:r w:rsidRPr="005932A3">
        <w:rPr>
          <w:sz w:val="22"/>
        </w:rPr>
        <w:t>Set B beams without using UE rotation</w:t>
      </w:r>
    </w:p>
    <w:p w14:paraId="2E193125" w14:textId="5D8A7923" w:rsidR="00160659" w:rsidRPr="004A44A0" w:rsidRDefault="00160659" w:rsidP="0083243B">
      <w:pPr>
        <w:pStyle w:val="RAN4H3"/>
        <w:numPr>
          <w:ilvl w:val="0"/>
          <w:numId w:val="0"/>
        </w:numPr>
        <w:ind w:left="-26"/>
        <w:jc w:val="both"/>
        <w:rPr>
          <w:rFonts w:ascii="Times New Roman" w:hAnsi="Times New Roman" w:cstheme="minorBidi"/>
          <w:sz w:val="20"/>
        </w:rPr>
      </w:pPr>
      <w:r>
        <w:rPr>
          <w:rFonts w:ascii="Times New Roman" w:hAnsi="Times New Roman" w:cstheme="minorBidi"/>
          <w:sz w:val="20"/>
        </w:rPr>
        <w:t>This</w:t>
      </w:r>
      <w:r w:rsidRPr="005932A3">
        <w:rPr>
          <w:rFonts w:ascii="Times New Roman" w:hAnsi="Times New Roman" w:cstheme="minorBidi"/>
          <w:sz w:val="20"/>
        </w:rPr>
        <w:t xml:space="preserve"> solution</w:t>
      </w:r>
      <w:r>
        <w:rPr>
          <w:rFonts w:ascii="Times New Roman" w:hAnsi="Times New Roman" w:cstheme="minorBidi"/>
          <w:sz w:val="20"/>
        </w:rPr>
        <w:t xml:space="preserve"> provides</w:t>
      </w:r>
      <w:r w:rsidRPr="005932A3">
        <w:rPr>
          <w:rFonts w:ascii="Times New Roman" w:hAnsi="Times New Roman" w:cstheme="minorBidi"/>
          <w:sz w:val="20"/>
        </w:rPr>
        <w:t xml:space="preserve"> </w:t>
      </w:r>
      <w:r>
        <w:rPr>
          <w:rFonts w:ascii="Times New Roman" w:hAnsi="Times New Roman" w:cstheme="minorBidi"/>
          <w:sz w:val="20"/>
        </w:rPr>
        <w:t>a method</w:t>
      </w:r>
      <w:r w:rsidR="00692FE4">
        <w:rPr>
          <w:rFonts w:ascii="Times New Roman" w:hAnsi="Times New Roman" w:cstheme="minorBidi"/>
          <w:sz w:val="20"/>
        </w:rPr>
        <w:t>,</w:t>
      </w:r>
      <w:r>
        <w:rPr>
          <w:rFonts w:ascii="Times New Roman" w:hAnsi="Times New Roman" w:cstheme="minorBidi"/>
          <w:sz w:val="20"/>
        </w:rPr>
        <w:t xml:space="preserve"> </w:t>
      </w:r>
      <w:r w:rsidR="00692FE4">
        <w:rPr>
          <w:rFonts w:ascii="Times New Roman" w:hAnsi="Times New Roman" w:cstheme="minorBidi"/>
          <w:sz w:val="20"/>
        </w:rPr>
        <w:t xml:space="preserve">which is applicable for the multiple </w:t>
      </w:r>
      <w:proofErr w:type="spellStart"/>
      <w:r w:rsidR="00692FE4">
        <w:rPr>
          <w:rFonts w:ascii="Times New Roman" w:hAnsi="Times New Roman" w:cstheme="minorBidi"/>
          <w:sz w:val="20"/>
        </w:rPr>
        <w:t>AoAs</w:t>
      </w:r>
      <w:proofErr w:type="spellEnd"/>
      <w:r w:rsidR="00692FE4">
        <w:rPr>
          <w:rFonts w:ascii="Times New Roman" w:hAnsi="Times New Roman" w:cstheme="minorBidi"/>
          <w:sz w:val="20"/>
        </w:rPr>
        <w:t xml:space="preserve"> based test systems,</w:t>
      </w:r>
      <w:r>
        <w:rPr>
          <w:rFonts w:ascii="Times New Roman" w:hAnsi="Times New Roman" w:cstheme="minorBidi"/>
          <w:sz w:val="20"/>
        </w:rPr>
        <w:t xml:space="preserve"> to emulate the Set A and/or Set B beams without using the UE rotation.</w:t>
      </w:r>
      <w:r w:rsidR="0083243B">
        <w:rPr>
          <w:rFonts w:ascii="Times New Roman" w:hAnsi="Times New Roman" w:cstheme="minorBidi"/>
          <w:sz w:val="20"/>
        </w:rPr>
        <w:t xml:space="preserve"> </w:t>
      </w:r>
      <w:r w:rsidRPr="004A44A0">
        <w:rPr>
          <w:rFonts w:ascii="Times New Roman" w:hAnsi="Times New Roman" w:cstheme="minorBidi"/>
          <w:sz w:val="20"/>
        </w:rPr>
        <w:t>Considering a test chamber equipped with ‘M’ test probe</w:t>
      </w:r>
      <w:r w:rsidR="00035755">
        <w:rPr>
          <w:rFonts w:ascii="Times New Roman" w:hAnsi="Times New Roman" w:cstheme="minorBidi"/>
          <w:sz w:val="20"/>
        </w:rPr>
        <w:t xml:space="preserve"> antenna</w:t>
      </w:r>
      <w:r w:rsidRPr="004A44A0">
        <w:rPr>
          <w:rFonts w:ascii="Times New Roman" w:hAnsi="Times New Roman" w:cstheme="minorBidi"/>
          <w:sz w:val="20"/>
        </w:rPr>
        <w:t xml:space="preserve">s where each test probe </w:t>
      </w:r>
      <w:r w:rsidR="00035755">
        <w:rPr>
          <w:rFonts w:ascii="Times New Roman" w:hAnsi="Times New Roman" w:cstheme="minorBidi"/>
          <w:sz w:val="20"/>
        </w:rPr>
        <w:t xml:space="preserve">antenna </w:t>
      </w:r>
      <w:r w:rsidRPr="004A44A0">
        <w:rPr>
          <w:rFonts w:ascii="Times New Roman" w:hAnsi="Times New Roman" w:cstheme="minorBidi"/>
          <w:sz w:val="20"/>
        </w:rPr>
        <w:t xml:space="preserve">is contributing to form a definite Tx antenna pattern </w:t>
      </w:r>
      <w:r w:rsidR="00035755">
        <w:rPr>
          <w:rFonts w:ascii="Times New Roman" w:hAnsi="Times New Roman" w:cstheme="minorBidi"/>
          <w:sz w:val="20"/>
        </w:rPr>
        <w:t xml:space="preserve">and/or </w:t>
      </w:r>
      <w:r w:rsidR="00092FD0">
        <w:rPr>
          <w:rFonts w:ascii="Times New Roman" w:hAnsi="Times New Roman" w:cstheme="minorBidi"/>
          <w:sz w:val="20"/>
        </w:rPr>
        <w:t xml:space="preserve">Tx </w:t>
      </w:r>
      <w:r w:rsidRPr="004A44A0">
        <w:rPr>
          <w:rFonts w:ascii="Times New Roman" w:hAnsi="Times New Roman" w:cstheme="minorBidi"/>
          <w:sz w:val="20"/>
        </w:rPr>
        <w:t>beam</w:t>
      </w:r>
      <w:r w:rsidR="00092FD0">
        <w:rPr>
          <w:rFonts w:ascii="Times New Roman" w:hAnsi="Times New Roman" w:cstheme="minorBidi"/>
          <w:sz w:val="20"/>
        </w:rPr>
        <w:t>(s)</w:t>
      </w:r>
      <w:r w:rsidR="00F445C2">
        <w:rPr>
          <w:rFonts w:ascii="Times New Roman" w:hAnsi="Times New Roman" w:cstheme="minorBidi"/>
          <w:sz w:val="20"/>
        </w:rPr>
        <w:t xml:space="preserve"> which</w:t>
      </w:r>
      <w:r w:rsidRPr="004A44A0">
        <w:rPr>
          <w:rFonts w:ascii="Times New Roman" w:hAnsi="Times New Roman" w:cstheme="minorBidi"/>
          <w:sz w:val="20"/>
        </w:rPr>
        <w:t xml:space="preserve"> is also affected by the amount of Tx power </w:t>
      </w:r>
      <w:r w:rsidR="00DB245A">
        <w:rPr>
          <w:rFonts w:ascii="Times New Roman" w:hAnsi="Times New Roman" w:cstheme="minorBidi"/>
          <w:sz w:val="20"/>
        </w:rPr>
        <w:t>corresponding to the signals applied to</w:t>
      </w:r>
      <w:r w:rsidRPr="004A44A0">
        <w:rPr>
          <w:rFonts w:ascii="Times New Roman" w:hAnsi="Times New Roman" w:cstheme="minorBidi"/>
          <w:sz w:val="20"/>
        </w:rPr>
        <w:t xml:space="preserve"> each test probe</w:t>
      </w:r>
      <w:r w:rsidR="00DB245A">
        <w:rPr>
          <w:rFonts w:ascii="Times New Roman" w:hAnsi="Times New Roman" w:cstheme="minorBidi"/>
          <w:sz w:val="20"/>
        </w:rPr>
        <w:t xml:space="preserve"> antenna</w:t>
      </w:r>
      <w:r w:rsidRPr="004A44A0">
        <w:rPr>
          <w:rFonts w:ascii="Times New Roman" w:hAnsi="Times New Roman" w:cstheme="minorBidi"/>
          <w:sz w:val="20"/>
        </w:rPr>
        <w:t xml:space="preserve">. </w:t>
      </w:r>
      <w:r w:rsidR="00CF7EED">
        <w:rPr>
          <w:rFonts w:ascii="Times New Roman" w:hAnsi="Times New Roman" w:cstheme="minorBidi"/>
          <w:sz w:val="20"/>
        </w:rPr>
        <w:t>A</w:t>
      </w:r>
      <w:r w:rsidRPr="004A44A0">
        <w:rPr>
          <w:rFonts w:ascii="Times New Roman" w:hAnsi="Times New Roman" w:cstheme="minorBidi"/>
          <w:sz w:val="20"/>
        </w:rPr>
        <w:t xml:space="preserve"> particular Tx antenna pattern (containing at least a </w:t>
      </w:r>
      <w:r w:rsidR="00CF7EED">
        <w:rPr>
          <w:rFonts w:ascii="Times New Roman" w:hAnsi="Times New Roman" w:cstheme="minorBidi"/>
          <w:sz w:val="20"/>
        </w:rPr>
        <w:t xml:space="preserve">Tx </w:t>
      </w:r>
      <w:r w:rsidRPr="004A44A0">
        <w:rPr>
          <w:rFonts w:ascii="Times New Roman" w:hAnsi="Times New Roman" w:cstheme="minorBidi"/>
          <w:sz w:val="20"/>
        </w:rPr>
        <w:t>beam) can be formed by selecting</w:t>
      </w:r>
      <w:r w:rsidR="00CF7EED">
        <w:rPr>
          <w:rFonts w:ascii="Times New Roman" w:hAnsi="Times New Roman" w:cstheme="minorBidi"/>
          <w:sz w:val="20"/>
        </w:rPr>
        <w:t xml:space="preserve"> and </w:t>
      </w:r>
      <w:r w:rsidRPr="004A44A0">
        <w:rPr>
          <w:rFonts w:ascii="Times New Roman" w:hAnsi="Times New Roman" w:cstheme="minorBidi"/>
          <w:sz w:val="20"/>
        </w:rPr>
        <w:t>activati</w:t>
      </w:r>
      <w:r w:rsidR="00CF7EED">
        <w:rPr>
          <w:rFonts w:ascii="Times New Roman" w:hAnsi="Times New Roman" w:cstheme="minorBidi"/>
          <w:sz w:val="20"/>
        </w:rPr>
        <w:t>ng</w:t>
      </w:r>
      <w:r w:rsidRPr="004A44A0">
        <w:rPr>
          <w:rFonts w:ascii="Times New Roman" w:hAnsi="Times New Roman" w:cstheme="minorBidi"/>
          <w:sz w:val="20"/>
        </w:rPr>
        <w:t xml:space="preserve"> any of the ‘N’ test probes out of the available ‘M’ probes, where </w:t>
      </w:r>
      <m:oMath>
        <m:r>
          <w:rPr>
            <w:rFonts w:ascii="Cambria Math" w:hAnsi="Cambria Math" w:cstheme="minorBidi"/>
            <w:sz w:val="20"/>
          </w:rPr>
          <m:t>1≤N≤M</m:t>
        </m:r>
      </m:oMath>
      <w:r w:rsidRPr="004A44A0">
        <w:rPr>
          <w:rFonts w:ascii="Times New Roman" w:hAnsi="Times New Roman" w:cstheme="minorBidi"/>
          <w:sz w:val="20"/>
        </w:rPr>
        <w:t>, i.e.,</w:t>
      </w:r>
    </w:p>
    <w:p w14:paraId="177F1D74" w14:textId="77777777" w:rsidR="00160659" w:rsidRPr="00B02FA7" w:rsidRDefault="00160659" w:rsidP="00160659">
      <w:pPr>
        <w:pStyle w:val="ListParagraph"/>
        <w:numPr>
          <w:ilvl w:val="0"/>
          <w:numId w:val="33"/>
        </w:numPr>
        <w:shd w:val="clear" w:color="auto" w:fill="FFFFFF"/>
        <w:spacing w:after="120" w:line="240" w:lineRule="auto"/>
        <w:ind w:left="720"/>
        <w:jc w:val="both"/>
        <w:rPr>
          <w:rFonts w:cstheme="minorHAnsi"/>
        </w:rPr>
      </w:pPr>
      <w:r w:rsidRPr="00C5310F">
        <w:rPr>
          <w:rFonts w:cstheme="minorHAnsi"/>
          <w:vertAlign w:val="superscript"/>
        </w:rPr>
        <w:t>M</w:t>
      </w:r>
      <w:r>
        <w:rPr>
          <w:rFonts w:cstheme="minorHAnsi"/>
        </w:rPr>
        <w:t>C</w:t>
      </w:r>
      <w:r>
        <w:rPr>
          <w:rFonts w:cstheme="minorHAnsi"/>
          <w:vertAlign w:val="subscript"/>
        </w:rPr>
        <w:t>1</w:t>
      </w:r>
      <w:r>
        <w:rPr>
          <w:rFonts w:cstheme="minorHAnsi"/>
        </w:rPr>
        <w:t xml:space="preserve"> Tx antenna patterns can be formed if only 1 probe is selected/activated.</w:t>
      </w:r>
    </w:p>
    <w:p w14:paraId="676A5EA3" w14:textId="77777777" w:rsidR="00160659" w:rsidRPr="00C02FDF" w:rsidRDefault="00160659" w:rsidP="00160659">
      <w:pPr>
        <w:pStyle w:val="ListParagraph"/>
        <w:numPr>
          <w:ilvl w:val="0"/>
          <w:numId w:val="33"/>
        </w:numPr>
        <w:shd w:val="clear" w:color="auto" w:fill="FFFFFF"/>
        <w:spacing w:after="120" w:line="240" w:lineRule="auto"/>
        <w:ind w:left="720"/>
        <w:jc w:val="both"/>
        <w:rPr>
          <w:rFonts w:cstheme="minorHAnsi"/>
        </w:rPr>
      </w:pPr>
      <w:r>
        <w:rPr>
          <w:rFonts w:cstheme="minorHAnsi"/>
          <w:vertAlign w:val="subscript"/>
        </w:rPr>
        <w:t>…</w:t>
      </w:r>
    </w:p>
    <w:p w14:paraId="606031F7" w14:textId="77777777" w:rsidR="00160659" w:rsidRDefault="00160659" w:rsidP="00160659">
      <w:pPr>
        <w:pStyle w:val="ListParagraph"/>
        <w:numPr>
          <w:ilvl w:val="0"/>
          <w:numId w:val="33"/>
        </w:numPr>
        <w:shd w:val="clear" w:color="auto" w:fill="FFFFFF"/>
        <w:spacing w:after="120" w:line="240" w:lineRule="auto"/>
        <w:ind w:left="720"/>
        <w:jc w:val="both"/>
        <w:rPr>
          <w:rFonts w:cstheme="minorHAnsi"/>
        </w:rPr>
      </w:pPr>
      <w:r w:rsidRPr="00C5310F">
        <w:rPr>
          <w:rFonts w:cstheme="minorHAnsi"/>
          <w:vertAlign w:val="superscript"/>
        </w:rPr>
        <w:t>M</w:t>
      </w:r>
      <w:r>
        <w:rPr>
          <w:rFonts w:cstheme="minorHAnsi"/>
        </w:rPr>
        <w:t>C</w:t>
      </w:r>
      <w:r>
        <w:rPr>
          <w:rFonts w:cstheme="minorHAnsi"/>
          <w:vertAlign w:val="subscript"/>
        </w:rPr>
        <w:t>M</w:t>
      </w:r>
      <w:r>
        <w:rPr>
          <w:rFonts w:cstheme="minorHAnsi"/>
        </w:rPr>
        <w:t xml:space="preserve"> Tx antenna patterns can be formed if ‘M’ probes are selected/activated.</w:t>
      </w:r>
    </w:p>
    <w:p w14:paraId="605B7E82" w14:textId="44F41BD4" w:rsidR="00160659" w:rsidRDefault="00160659" w:rsidP="00555D45">
      <w:pPr>
        <w:jc w:val="both"/>
        <w:rPr>
          <w:rFonts w:cstheme="minorHAnsi"/>
        </w:rPr>
      </w:pPr>
      <w:r w:rsidRPr="00C76313">
        <w:rPr>
          <w:rFonts w:cstheme="minorHAnsi"/>
        </w:rPr>
        <w:t>Hence, a test system with ‘M’ test probe</w:t>
      </w:r>
      <w:r w:rsidR="00B64AEF">
        <w:rPr>
          <w:rFonts w:cstheme="minorHAnsi"/>
        </w:rPr>
        <w:t xml:space="preserve"> antenna</w:t>
      </w:r>
      <w:r w:rsidRPr="00C76313">
        <w:rPr>
          <w:rFonts w:cstheme="minorHAnsi"/>
        </w:rPr>
        <w:t xml:space="preserve">s in the test chamber can emulate </w:t>
      </w:r>
      <w:r>
        <w:rPr>
          <w:rFonts w:cstheme="minorHAnsi"/>
        </w:rPr>
        <w:t>(</w:t>
      </w:r>
      <w:r w:rsidRPr="00C76313">
        <w:rPr>
          <w:rFonts w:cstheme="minorHAnsi"/>
          <w:vertAlign w:val="superscript"/>
        </w:rPr>
        <w:t>M</w:t>
      </w:r>
      <w:r w:rsidRPr="00C76313">
        <w:rPr>
          <w:rFonts w:cstheme="minorHAnsi"/>
        </w:rPr>
        <w:t>C</w:t>
      </w:r>
      <w:r w:rsidRPr="00C76313">
        <w:rPr>
          <w:rFonts w:cstheme="minorHAnsi"/>
          <w:vertAlign w:val="subscript"/>
        </w:rPr>
        <w:t>1</w:t>
      </w:r>
      <w:r w:rsidRPr="00C76313">
        <w:rPr>
          <w:rFonts w:cstheme="minorHAnsi"/>
        </w:rPr>
        <w:t xml:space="preserve"> + … +</w:t>
      </w:r>
      <w:r w:rsidRPr="00C76313">
        <w:rPr>
          <w:rFonts w:cstheme="minorHAnsi"/>
          <w:vertAlign w:val="superscript"/>
        </w:rPr>
        <w:t>M</w:t>
      </w:r>
      <w:r w:rsidRPr="00C76313">
        <w:rPr>
          <w:rFonts w:cstheme="minorHAnsi"/>
        </w:rPr>
        <w:t>C</w:t>
      </w:r>
      <w:r w:rsidRPr="00C76313">
        <w:rPr>
          <w:rFonts w:cstheme="minorHAnsi"/>
          <w:vertAlign w:val="subscript"/>
        </w:rPr>
        <w:t>M</w:t>
      </w:r>
      <w:r>
        <w:rPr>
          <w:rFonts w:cstheme="minorHAnsi"/>
          <w:vertAlign w:val="subscript"/>
        </w:rPr>
        <w:t>)</w:t>
      </w:r>
      <w:r w:rsidRPr="00C76313">
        <w:rPr>
          <w:rFonts w:cstheme="minorHAnsi"/>
        </w:rPr>
        <w:t xml:space="preserve"> Tx antenna radiation patterns (or beams).</w:t>
      </w:r>
      <w:r w:rsidR="00384808">
        <w:rPr>
          <w:rFonts w:cstheme="minorHAnsi"/>
        </w:rPr>
        <w:t xml:space="preserve"> </w:t>
      </w:r>
      <w:r>
        <w:rPr>
          <w:rFonts w:cstheme="minorHAnsi"/>
        </w:rPr>
        <w:t>For example, a practical test system equipped with</w:t>
      </w:r>
      <w:r w:rsidR="002453C1">
        <w:rPr>
          <w:rFonts w:cstheme="minorHAnsi"/>
        </w:rPr>
        <w:t xml:space="preserve"> </w:t>
      </w:r>
      <w:r w:rsidRPr="00C76313">
        <w:rPr>
          <w:rFonts w:cstheme="minorHAnsi"/>
        </w:rPr>
        <w:t>6 test</w:t>
      </w:r>
      <w:r>
        <w:rPr>
          <w:rFonts w:cstheme="minorHAnsi"/>
        </w:rPr>
        <w:t xml:space="preserve"> probe</w:t>
      </w:r>
      <w:r w:rsidR="008A16E7">
        <w:rPr>
          <w:rFonts w:cstheme="minorHAnsi"/>
        </w:rPr>
        <w:t xml:space="preserve"> antenna</w:t>
      </w:r>
      <w:r>
        <w:rPr>
          <w:rFonts w:cstheme="minorHAnsi"/>
        </w:rPr>
        <w:t xml:space="preserve">s can emulate </w:t>
      </w:r>
      <w:proofErr w:type="spellStart"/>
      <w:r>
        <w:rPr>
          <w:rFonts w:cstheme="minorHAnsi"/>
        </w:rPr>
        <w:t>upto</w:t>
      </w:r>
      <w:proofErr w:type="spellEnd"/>
      <w:r>
        <w:rPr>
          <w:rFonts w:cstheme="minorHAnsi"/>
        </w:rPr>
        <w:t xml:space="preserve"> </w:t>
      </w:r>
      <w:r>
        <w:rPr>
          <w:rFonts w:cstheme="minorHAnsi"/>
          <w:vertAlign w:val="superscript"/>
        </w:rPr>
        <w:t>6</w:t>
      </w:r>
      <w:r w:rsidRPr="00C76313">
        <w:rPr>
          <w:rFonts w:cstheme="minorHAnsi"/>
        </w:rPr>
        <w:t>C</w:t>
      </w:r>
      <w:r w:rsidRPr="00C76313">
        <w:rPr>
          <w:rFonts w:cstheme="minorHAnsi"/>
          <w:vertAlign w:val="subscript"/>
        </w:rPr>
        <w:t>1</w:t>
      </w:r>
      <w:r w:rsidRPr="00C76313">
        <w:rPr>
          <w:rFonts w:cstheme="minorHAnsi"/>
        </w:rPr>
        <w:t xml:space="preserve"> + </w:t>
      </w:r>
      <w:r>
        <w:rPr>
          <w:rFonts w:cstheme="minorHAnsi"/>
          <w:vertAlign w:val="superscript"/>
        </w:rPr>
        <w:t>6</w:t>
      </w:r>
      <w:r w:rsidRPr="00C76313">
        <w:rPr>
          <w:rFonts w:cstheme="minorHAnsi"/>
        </w:rPr>
        <w:t>C</w:t>
      </w:r>
      <w:r w:rsidRPr="00C76313">
        <w:rPr>
          <w:rFonts w:cstheme="minorHAnsi"/>
          <w:vertAlign w:val="subscript"/>
        </w:rPr>
        <w:t>2</w:t>
      </w:r>
      <w:r w:rsidRPr="00C76313">
        <w:rPr>
          <w:rFonts w:cstheme="minorHAnsi"/>
        </w:rPr>
        <w:t xml:space="preserve"> +</w:t>
      </w:r>
      <w:r w:rsidRPr="00C76313">
        <w:rPr>
          <w:rFonts w:cstheme="minorHAnsi"/>
          <w:vertAlign w:val="superscript"/>
        </w:rPr>
        <w:t xml:space="preserve"> </w:t>
      </w:r>
      <w:r>
        <w:rPr>
          <w:rFonts w:cstheme="minorHAnsi"/>
          <w:vertAlign w:val="superscript"/>
        </w:rPr>
        <w:t>6</w:t>
      </w:r>
      <w:r w:rsidRPr="00C76313">
        <w:rPr>
          <w:rFonts w:cstheme="minorHAnsi"/>
        </w:rPr>
        <w:t>C</w:t>
      </w:r>
      <w:r w:rsidRPr="00C76313">
        <w:rPr>
          <w:rFonts w:cstheme="minorHAnsi"/>
          <w:vertAlign w:val="subscript"/>
        </w:rPr>
        <w:t>3</w:t>
      </w:r>
      <w:r w:rsidRPr="00C76313">
        <w:rPr>
          <w:rFonts w:cstheme="minorHAnsi"/>
        </w:rPr>
        <w:t xml:space="preserve"> +</w:t>
      </w:r>
      <w:r>
        <w:rPr>
          <w:rFonts w:cstheme="minorHAnsi"/>
        </w:rPr>
        <w:t xml:space="preserve"> </w:t>
      </w:r>
      <w:r>
        <w:rPr>
          <w:rFonts w:cstheme="minorHAnsi"/>
          <w:vertAlign w:val="superscript"/>
        </w:rPr>
        <w:t>6</w:t>
      </w:r>
      <w:r w:rsidRPr="00C76313">
        <w:rPr>
          <w:rFonts w:cstheme="minorHAnsi"/>
        </w:rPr>
        <w:t>C</w:t>
      </w:r>
      <w:r>
        <w:rPr>
          <w:rFonts w:cstheme="minorHAnsi"/>
          <w:vertAlign w:val="subscript"/>
        </w:rPr>
        <w:t>4</w:t>
      </w:r>
      <w:r w:rsidRPr="00C76313">
        <w:rPr>
          <w:rFonts w:cstheme="minorHAnsi"/>
        </w:rPr>
        <w:t xml:space="preserve"> + </w:t>
      </w:r>
      <w:r>
        <w:rPr>
          <w:rFonts w:cstheme="minorHAnsi"/>
          <w:vertAlign w:val="superscript"/>
        </w:rPr>
        <w:t>6</w:t>
      </w:r>
      <w:r w:rsidRPr="00C76313">
        <w:rPr>
          <w:rFonts w:cstheme="minorHAnsi"/>
        </w:rPr>
        <w:t>C</w:t>
      </w:r>
      <w:r>
        <w:rPr>
          <w:rFonts w:cstheme="minorHAnsi"/>
          <w:vertAlign w:val="subscript"/>
        </w:rPr>
        <w:t>5</w:t>
      </w:r>
      <w:r w:rsidRPr="00C76313">
        <w:rPr>
          <w:rFonts w:cstheme="minorHAnsi"/>
        </w:rPr>
        <w:t xml:space="preserve"> +</w:t>
      </w:r>
      <w:r w:rsidRPr="00C76313">
        <w:rPr>
          <w:rFonts w:cstheme="minorHAnsi"/>
          <w:vertAlign w:val="superscript"/>
        </w:rPr>
        <w:t xml:space="preserve"> </w:t>
      </w:r>
      <w:r>
        <w:rPr>
          <w:rFonts w:cstheme="minorHAnsi"/>
          <w:vertAlign w:val="superscript"/>
        </w:rPr>
        <w:t>6</w:t>
      </w:r>
      <w:r w:rsidRPr="00C76313">
        <w:rPr>
          <w:rFonts w:cstheme="minorHAnsi"/>
        </w:rPr>
        <w:t>C</w:t>
      </w:r>
      <w:r>
        <w:rPr>
          <w:rFonts w:cstheme="minorHAnsi"/>
          <w:vertAlign w:val="subscript"/>
        </w:rPr>
        <w:t>6</w:t>
      </w:r>
      <w:r>
        <w:rPr>
          <w:rFonts w:cstheme="minorHAnsi"/>
        </w:rPr>
        <w:t xml:space="preserve"> = (6 + 15 + 20 + 15 + 6 + 1) = </w:t>
      </w:r>
      <w:r w:rsidRPr="0037651F">
        <w:rPr>
          <w:rFonts w:cstheme="minorHAnsi"/>
          <w:b/>
          <w:bCs/>
        </w:rPr>
        <w:t>63</w:t>
      </w:r>
      <w:r>
        <w:rPr>
          <w:rFonts w:cstheme="minorHAnsi"/>
        </w:rPr>
        <w:t xml:space="preserve"> Tx antenna radiation patterns (or beams).</w:t>
      </w:r>
      <w:r w:rsidR="001F0CE9">
        <w:rPr>
          <w:rFonts w:cstheme="minorHAnsi"/>
        </w:rPr>
        <w:t xml:space="preserve"> And, </w:t>
      </w:r>
      <w:r w:rsidR="00DD6199">
        <w:rPr>
          <w:rFonts w:cstheme="minorHAnsi"/>
        </w:rPr>
        <w:t>f</w:t>
      </w:r>
      <w:r>
        <w:rPr>
          <w:rFonts w:cstheme="minorHAnsi"/>
        </w:rPr>
        <w:t xml:space="preserve">or a test system having 6 test probes, </w:t>
      </w:r>
      <w:r w:rsidR="00DD6199">
        <w:rPr>
          <w:rFonts w:cstheme="minorHAnsi"/>
          <w:u w:val="single"/>
        </w:rPr>
        <w:t>simult</w:t>
      </w:r>
      <w:r w:rsidR="001045DB">
        <w:rPr>
          <w:rFonts w:cstheme="minorHAnsi"/>
          <w:u w:val="single"/>
        </w:rPr>
        <w:t>aneously activating</w:t>
      </w:r>
      <w:r w:rsidRPr="00DD6199">
        <w:rPr>
          <w:rFonts w:cstheme="minorHAnsi"/>
          <w:u w:val="single"/>
        </w:rPr>
        <w:t xml:space="preserve"> at least 3 test probe</w:t>
      </w:r>
      <w:r w:rsidR="00DD6199">
        <w:rPr>
          <w:rFonts w:cstheme="minorHAnsi"/>
          <w:u w:val="single"/>
        </w:rPr>
        <w:t xml:space="preserve"> antenna</w:t>
      </w:r>
      <w:r w:rsidRPr="00DD6199">
        <w:rPr>
          <w:rFonts w:cstheme="minorHAnsi"/>
          <w:u w:val="single"/>
        </w:rPr>
        <w:t>s</w:t>
      </w:r>
      <w:r>
        <w:rPr>
          <w:rFonts w:cstheme="minorHAnsi"/>
        </w:rPr>
        <w:t xml:space="preserve"> will result in the creation of (20+15+6+1) = 42 Tx antenna patterns</w:t>
      </w:r>
      <w:r w:rsidR="001045DB">
        <w:rPr>
          <w:rFonts w:cstheme="minorHAnsi"/>
        </w:rPr>
        <w:t xml:space="preserve"> which might be sufficient to emulate </w:t>
      </w:r>
      <w:r w:rsidR="00197125">
        <w:rPr>
          <w:rFonts w:cstheme="minorHAnsi"/>
        </w:rPr>
        <w:t xml:space="preserve">32 Set A </w:t>
      </w:r>
      <w:r w:rsidR="00EC7126">
        <w:rPr>
          <w:rFonts w:cstheme="minorHAnsi"/>
        </w:rPr>
        <w:t xml:space="preserve">beams </w:t>
      </w:r>
      <w:r w:rsidR="00555D45">
        <w:rPr>
          <w:rFonts w:cstheme="minorHAnsi"/>
        </w:rPr>
        <w:t>during the conformance testing</w:t>
      </w:r>
      <w:r>
        <w:rPr>
          <w:rFonts w:cstheme="minorHAnsi"/>
        </w:rPr>
        <w:t>.</w:t>
      </w:r>
    </w:p>
    <w:p w14:paraId="311120B0" w14:textId="4FDD3764" w:rsidR="00160659" w:rsidRDefault="00160659" w:rsidP="00160659">
      <w:pPr>
        <w:jc w:val="both"/>
        <w:rPr>
          <w:rFonts w:cstheme="minorHAnsi"/>
        </w:rPr>
      </w:pPr>
      <w:r>
        <w:rPr>
          <w:rFonts w:cstheme="minorHAnsi"/>
        </w:rPr>
        <w:t xml:space="preserve">Therefore, with this </w:t>
      </w:r>
      <w:r w:rsidR="00580E91">
        <w:rPr>
          <w:rFonts w:cstheme="minorHAnsi"/>
        </w:rPr>
        <w:t>solution</w:t>
      </w:r>
      <w:r>
        <w:rPr>
          <w:rFonts w:cstheme="minorHAnsi"/>
        </w:rPr>
        <w:t>, the existing MIMO-OTA and/or multi-Rx test system(s) which are equipped with 6 test probes can emulate 32 or more Tx Beams (or Tx antenna patterns) with at least 3 simultaneously activated probes. This is also explained below with the help of few examples.</w:t>
      </w:r>
    </w:p>
    <w:p w14:paraId="19F4662E" w14:textId="77777777" w:rsidR="00CC4AC6" w:rsidRPr="00564806" w:rsidRDefault="00CC4AC6" w:rsidP="00CC4AC6">
      <w:pPr>
        <w:jc w:val="both"/>
      </w:pPr>
      <w:r>
        <w:t>In example 1 (see Figure 2), 3 test probes (Probe 1, Probe 2 and Probe 6) are used to emulate a unique Tx antenna pattern by exploiting the constructive/destructive interference created by the multi-antenna/probe signals simultaneously transmitted by the Probe 1, Probe 2 and Probe 6. The resulting beam/antenna pattern also depends on the P_11, P_21 and P_61, which are the transmit powers of the Probe 1, Probe 2, and Probe 6, respectively.</w:t>
      </w:r>
    </w:p>
    <w:p w14:paraId="7E9E4CC7" w14:textId="4756467D" w:rsidR="00CC4AC6" w:rsidRPr="00CC4AC6" w:rsidRDefault="00CC4AC6" w:rsidP="00CC4AC6">
      <w:pPr>
        <w:pStyle w:val="RAN4H3"/>
        <w:numPr>
          <w:ilvl w:val="0"/>
          <w:numId w:val="0"/>
        </w:numPr>
        <w:ind w:left="-26"/>
        <w:jc w:val="both"/>
        <w:rPr>
          <w:rFonts w:ascii="Times New Roman" w:hAnsi="Times New Roman" w:cstheme="minorBidi"/>
          <w:sz w:val="20"/>
        </w:rPr>
      </w:pPr>
      <w:r w:rsidRPr="005932A3">
        <w:rPr>
          <w:rFonts w:ascii="Times New Roman" w:hAnsi="Times New Roman" w:cstheme="minorBidi"/>
          <w:sz w:val="20"/>
        </w:rPr>
        <w:t xml:space="preserve">In example 2 </w:t>
      </w:r>
      <w:r>
        <w:rPr>
          <w:rFonts w:ascii="Times New Roman" w:hAnsi="Times New Roman" w:cstheme="minorBidi"/>
          <w:sz w:val="20"/>
        </w:rPr>
        <w:t xml:space="preserve">(see </w:t>
      </w:r>
      <w:r w:rsidRPr="005932A3">
        <w:rPr>
          <w:rFonts w:ascii="Times New Roman" w:hAnsi="Times New Roman" w:cstheme="minorBidi"/>
          <w:sz w:val="20"/>
        </w:rPr>
        <w:t>Figure 3</w:t>
      </w:r>
      <w:r>
        <w:rPr>
          <w:rFonts w:ascii="Times New Roman" w:hAnsi="Times New Roman" w:cstheme="minorBidi"/>
          <w:sz w:val="20"/>
        </w:rPr>
        <w:t>)</w:t>
      </w:r>
      <w:r w:rsidRPr="005932A3">
        <w:rPr>
          <w:rFonts w:ascii="Times New Roman" w:hAnsi="Times New Roman" w:cstheme="minorBidi"/>
          <w:sz w:val="20"/>
        </w:rPr>
        <w:t xml:space="preserve">, 5 test probes (Probe 1, Probe 2, Probe 3, Probe 4 and Probe 5) are used to emulate a unique </w:t>
      </w:r>
      <w:r>
        <w:rPr>
          <w:rFonts w:ascii="Times New Roman" w:hAnsi="Times New Roman" w:cstheme="minorBidi"/>
          <w:sz w:val="20"/>
        </w:rPr>
        <w:t xml:space="preserve">Tx </w:t>
      </w:r>
      <w:r w:rsidRPr="005932A3">
        <w:rPr>
          <w:rFonts w:ascii="Times New Roman" w:hAnsi="Times New Roman" w:cstheme="minorBidi"/>
          <w:sz w:val="20"/>
        </w:rPr>
        <w:t>antenna pattern by simultaneously transmitt</w:t>
      </w:r>
      <w:r>
        <w:rPr>
          <w:rFonts w:ascii="Times New Roman" w:hAnsi="Times New Roman" w:cstheme="minorBidi"/>
          <w:sz w:val="20"/>
        </w:rPr>
        <w:t>ing</w:t>
      </w:r>
      <w:r w:rsidRPr="005932A3">
        <w:rPr>
          <w:rFonts w:ascii="Times New Roman" w:hAnsi="Times New Roman" w:cstheme="minorBidi"/>
          <w:sz w:val="20"/>
        </w:rPr>
        <w:t xml:space="preserve"> </w:t>
      </w:r>
      <w:r>
        <w:rPr>
          <w:rFonts w:ascii="Times New Roman" w:hAnsi="Times New Roman" w:cstheme="minorBidi"/>
          <w:sz w:val="20"/>
        </w:rPr>
        <w:t xml:space="preserve">the test </w:t>
      </w:r>
      <w:r w:rsidRPr="005932A3">
        <w:rPr>
          <w:rFonts w:ascii="Times New Roman" w:hAnsi="Times New Roman" w:cstheme="minorBidi"/>
          <w:sz w:val="20"/>
        </w:rPr>
        <w:t xml:space="preserve">signal by </w:t>
      </w:r>
      <w:r>
        <w:rPr>
          <w:rFonts w:ascii="Times New Roman" w:hAnsi="Times New Roman" w:cstheme="minorBidi"/>
          <w:sz w:val="20"/>
        </w:rPr>
        <w:t>using</w:t>
      </w:r>
      <w:r w:rsidRPr="005932A3">
        <w:rPr>
          <w:rFonts w:ascii="Times New Roman" w:hAnsi="Times New Roman" w:cstheme="minorBidi"/>
          <w:sz w:val="20"/>
        </w:rPr>
        <w:t xml:space="preserve"> the Probe 1, Probe 2, Probe 3, Probe 4 and Probe 5. The resulting beam/antenna pattern also depends on the P_12, P_22, P_32, P_42, and P_52, which are the transmit powers of the Probe 1, Probe 2, Probe 3, Probe 4 and Probe 5, respectively.</w:t>
      </w:r>
    </w:p>
    <w:tbl>
      <w:tblPr>
        <w:tblStyle w:val="TableGrid"/>
        <w:tblW w:w="0" w:type="auto"/>
        <w:tblLook w:val="04A0" w:firstRow="1" w:lastRow="0" w:firstColumn="1" w:lastColumn="0" w:noHBand="0" w:noVBand="1"/>
      </w:tblPr>
      <w:tblGrid>
        <w:gridCol w:w="4808"/>
        <w:gridCol w:w="4809"/>
      </w:tblGrid>
      <w:tr w:rsidR="00B70287" w14:paraId="3D4C8833" w14:textId="77777777" w:rsidTr="00B70287">
        <w:tc>
          <w:tcPr>
            <w:tcW w:w="4808" w:type="dxa"/>
          </w:tcPr>
          <w:p w14:paraId="68050B95" w14:textId="77777777" w:rsidR="00B70287" w:rsidRDefault="00B70287" w:rsidP="00B70287">
            <w:pPr>
              <w:keepNext/>
              <w:ind w:firstLine="425"/>
              <w:jc w:val="center"/>
            </w:pPr>
          </w:p>
          <w:p w14:paraId="56D0EB67" w14:textId="2386089C" w:rsidR="00B70287" w:rsidRDefault="00B70287" w:rsidP="00B70287">
            <w:pPr>
              <w:keepNext/>
              <w:ind w:firstLine="425"/>
              <w:jc w:val="center"/>
            </w:pPr>
            <w:r>
              <w:rPr>
                <w:rFonts w:cstheme="minorHAnsi"/>
                <w:noProof/>
              </w:rPr>
              <w:drawing>
                <wp:inline distT="0" distB="0" distL="0" distR="0" wp14:anchorId="669A9C8A" wp14:editId="7BC5BCAE">
                  <wp:extent cx="2476800" cy="1781309"/>
                  <wp:effectExtent l="0" t="0" r="0" b="0"/>
                  <wp:docPr id="1770126684" name="Picture 2" descr="A diagram of a test equip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126684" name="Picture 2" descr="A diagram of a test equipmen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4656" cy="1801343"/>
                          </a:xfrm>
                          <a:prstGeom prst="rect">
                            <a:avLst/>
                          </a:prstGeom>
                          <a:noFill/>
                          <a:ln>
                            <a:noFill/>
                          </a:ln>
                        </pic:spPr>
                      </pic:pic>
                    </a:graphicData>
                  </a:graphic>
                </wp:inline>
              </w:drawing>
            </w:r>
          </w:p>
          <w:p w14:paraId="4CE21D6E" w14:textId="27E3BB71" w:rsidR="00B70287" w:rsidRDefault="00B70287" w:rsidP="00B70287">
            <w:pPr>
              <w:jc w:val="center"/>
            </w:pPr>
            <w:r>
              <w:t xml:space="preserve">Figure </w:t>
            </w:r>
            <w:r>
              <w:fldChar w:fldCharType="begin"/>
            </w:r>
            <w:r>
              <w:instrText xml:space="preserve"> SEQ Figure \* ARABIC </w:instrText>
            </w:r>
            <w:r>
              <w:fldChar w:fldCharType="separate"/>
            </w:r>
            <w:r>
              <w:rPr>
                <w:noProof/>
              </w:rPr>
              <w:t>2</w:t>
            </w:r>
            <w:r>
              <w:fldChar w:fldCharType="end"/>
            </w:r>
            <w:r>
              <w:t>: Example 1 showing emulation of Antenna Pattern ‘1’ or Beam ‘1’ using 3 test probes.</w:t>
            </w:r>
          </w:p>
        </w:tc>
        <w:tc>
          <w:tcPr>
            <w:tcW w:w="4809" w:type="dxa"/>
          </w:tcPr>
          <w:p w14:paraId="1D4322EA" w14:textId="77777777" w:rsidR="00B70287" w:rsidRDefault="00B70287" w:rsidP="00B70287">
            <w:pPr>
              <w:keepNext/>
              <w:jc w:val="center"/>
            </w:pPr>
          </w:p>
          <w:p w14:paraId="199C7EDA" w14:textId="0B06C1BD" w:rsidR="00B70287" w:rsidRDefault="00B70287" w:rsidP="00B70287">
            <w:pPr>
              <w:keepNext/>
              <w:jc w:val="center"/>
            </w:pPr>
            <w:r>
              <w:rPr>
                <w:noProof/>
              </w:rPr>
              <w:drawing>
                <wp:inline distT="0" distB="0" distL="0" distR="0" wp14:anchorId="5FD650FF" wp14:editId="339F27C7">
                  <wp:extent cx="2455200" cy="1771657"/>
                  <wp:effectExtent l="0" t="0" r="2540" b="0"/>
                  <wp:docPr id="1011242796" name="Picture 3" descr="A diagram of a test equip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242796" name="Picture 3" descr="A diagram of a test equipment&#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96251" cy="1801279"/>
                          </a:xfrm>
                          <a:prstGeom prst="rect">
                            <a:avLst/>
                          </a:prstGeom>
                          <a:noFill/>
                          <a:ln>
                            <a:noFill/>
                          </a:ln>
                        </pic:spPr>
                      </pic:pic>
                    </a:graphicData>
                  </a:graphic>
                </wp:inline>
              </w:drawing>
            </w:r>
          </w:p>
          <w:p w14:paraId="198FD0DE" w14:textId="23BB3468" w:rsidR="00B70287" w:rsidRDefault="00B70287" w:rsidP="00B70287">
            <w:pPr>
              <w:jc w:val="center"/>
            </w:pPr>
            <w:r>
              <w:t xml:space="preserve">Figure </w:t>
            </w:r>
            <w:r>
              <w:fldChar w:fldCharType="begin"/>
            </w:r>
            <w:r>
              <w:instrText xml:space="preserve"> SEQ Figure \* ARABIC </w:instrText>
            </w:r>
            <w:r>
              <w:fldChar w:fldCharType="separate"/>
            </w:r>
            <w:r>
              <w:rPr>
                <w:noProof/>
              </w:rPr>
              <w:t>3</w:t>
            </w:r>
            <w:r>
              <w:fldChar w:fldCharType="end"/>
            </w:r>
            <w:r>
              <w:t>: Example 2 showing emulation of Antenna Pattern 2 or Beam ‘2’ using 5 test probes.</w:t>
            </w:r>
          </w:p>
        </w:tc>
      </w:tr>
    </w:tbl>
    <w:p w14:paraId="60525916" w14:textId="77777777" w:rsidR="00B70287" w:rsidRDefault="00B70287" w:rsidP="00160659">
      <w:pPr>
        <w:jc w:val="both"/>
      </w:pPr>
    </w:p>
    <w:p w14:paraId="66C94E08" w14:textId="1536ED88" w:rsidR="00160659" w:rsidRPr="005932A3" w:rsidRDefault="00160659" w:rsidP="00160659">
      <w:pPr>
        <w:pStyle w:val="RAN4H3"/>
        <w:numPr>
          <w:ilvl w:val="0"/>
          <w:numId w:val="0"/>
        </w:numPr>
        <w:ind w:left="-26"/>
        <w:jc w:val="both"/>
        <w:rPr>
          <w:rFonts w:ascii="Times New Roman" w:hAnsi="Times New Roman" w:cstheme="minorBidi"/>
          <w:sz w:val="20"/>
        </w:rPr>
      </w:pPr>
      <w:r>
        <w:rPr>
          <w:rFonts w:ascii="Times New Roman" w:hAnsi="Times New Roman" w:cstheme="minorBidi"/>
          <w:sz w:val="20"/>
        </w:rPr>
        <w:t xml:space="preserve">But, how to decide or select the required Tx power of the selected probes is FFS. </w:t>
      </w:r>
    </w:p>
    <w:p w14:paraId="53C374F4" w14:textId="77777777" w:rsidR="00160659" w:rsidRPr="00B9014D" w:rsidRDefault="00160659" w:rsidP="00802875">
      <w:pPr>
        <w:pStyle w:val="RAN4proposal"/>
        <w:tabs>
          <w:tab w:val="left" w:pos="1134"/>
        </w:tabs>
        <w:ind w:left="709" w:hanging="709"/>
      </w:pPr>
      <w:bookmarkStart w:id="22" w:name="_Hlk194023367"/>
      <w:r w:rsidRPr="001D431B">
        <w:t xml:space="preserve">RAN4 to discuss and explore the feasibility of </w:t>
      </w:r>
      <w:r>
        <w:t xml:space="preserve">generating Set A and Set B beams, </w:t>
      </w:r>
      <w:r w:rsidRPr="001D431B">
        <w:t xml:space="preserve">during the conformance testing of </w:t>
      </w:r>
      <w:r>
        <w:t xml:space="preserve">the </w:t>
      </w:r>
      <w:r w:rsidRPr="001D431B">
        <w:t>AI/ML</w:t>
      </w:r>
      <w:r>
        <w:t>-</w:t>
      </w:r>
      <w:r w:rsidRPr="001D431B">
        <w:t>BM use case</w:t>
      </w:r>
      <w:r>
        <w:t>, by selecting the number of probes and controlling the transmit power of each probe. How to decide or select the required Tx power of the selected probes is FFS.</w:t>
      </w:r>
    </w:p>
    <w:bookmarkEnd w:id="22"/>
    <w:p w14:paraId="0C6A8BA3" w14:textId="30EB3666" w:rsidR="00160659" w:rsidRPr="00380F95" w:rsidRDefault="00160659" w:rsidP="00160659">
      <w:pPr>
        <w:jc w:val="both"/>
      </w:pPr>
      <w:r>
        <w:t xml:space="preserve">It is also important to note that this solution may need a special beam codebook for the generation of Set A and Set B beams and UE needs to be (pre)-trained for such a codebook. To ensure that the UE is (pre)-trained for this type of Set A </w:t>
      </w:r>
      <w:r>
        <w:lastRenderedPageBreak/>
        <w:t xml:space="preserve">and Set B beam(s) generation during the conformance testing, a pre-alignment check may be needed before the exact start of the conformance test where the objective of the pre-alignment check is to ensure that the TE provided parameters (e.g., </w:t>
      </w:r>
      <w:r w:rsidR="00B24A9D">
        <w:t>parameters corresponding to</w:t>
      </w:r>
      <w:r>
        <w:t xml:space="preserve"> the beam codebook) and the DUT’s model/functionality/configuration’s current/preferred parameter (e.g., the parameters using which the training was performed) are in agreement with each other. This is needed to ensure that the test does not fail because of the (AI/ML) parameter(s) mismatch between the DUT (pre)-training and conformance testing.</w:t>
      </w:r>
    </w:p>
    <w:p w14:paraId="6E7B9B44" w14:textId="77777777" w:rsidR="00160659" w:rsidRPr="002E2CF5" w:rsidRDefault="00160659" w:rsidP="00802875">
      <w:pPr>
        <w:pStyle w:val="RAN4proposal"/>
        <w:tabs>
          <w:tab w:val="left" w:pos="1134"/>
        </w:tabs>
        <w:ind w:left="709" w:hanging="709"/>
      </w:pPr>
      <w:bookmarkStart w:id="23" w:name="_Hlk194023380"/>
      <w:r>
        <w:t>RAN4 to discuss and decide the contents of pre-alignment check which needs to be performed between the TE and DUT before the exact start of the conformance test.</w:t>
      </w:r>
    </w:p>
    <w:bookmarkEnd w:id="23"/>
    <w:p w14:paraId="1700829B" w14:textId="77777777" w:rsidR="00160659" w:rsidRPr="005932A3" w:rsidRDefault="00160659" w:rsidP="00160659">
      <w:pPr>
        <w:pStyle w:val="RAN4H3"/>
        <w:numPr>
          <w:ilvl w:val="3"/>
          <w:numId w:val="4"/>
        </w:numPr>
        <w:spacing w:before="240"/>
        <w:ind w:left="426" w:hanging="452"/>
        <w:jc w:val="both"/>
        <w:rPr>
          <w:sz w:val="22"/>
        </w:rPr>
      </w:pPr>
      <w:r w:rsidRPr="005932A3">
        <w:rPr>
          <w:sz w:val="22"/>
        </w:rPr>
        <w:t xml:space="preserve">Emulation of Set A/Set B beams with UE rotation </w:t>
      </w:r>
    </w:p>
    <w:p w14:paraId="099F3460" w14:textId="77777777" w:rsidR="00160659" w:rsidRDefault="00160659" w:rsidP="00160659">
      <w:pPr>
        <w:jc w:val="both"/>
        <w:rPr>
          <w:lang w:val="en-US"/>
        </w:rPr>
      </w:pPr>
      <w:r w:rsidRPr="00E8245B">
        <w:t xml:space="preserve">In this solution, </w:t>
      </w:r>
      <w:r>
        <w:t xml:space="preserve">an alternative method to emulate the Set A and Set B beams </w:t>
      </w:r>
      <w:r w:rsidRPr="003A7334">
        <w:rPr>
          <w:lang w:val="en-US"/>
        </w:rPr>
        <w:t xml:space="preserve">in an iterative </w:t>
      </w:r>
      <w:proofErr w:type="spellStart"/>
      <w:r w:rsidRPr="003A7334">
        <w:rPr>
          <w:lang w:val="en-US"/>
        </w:rPr>
        <w:t>manne</w:t>
      </w:r>
      <w:proofErr w:type="spellEnd"/>
      <w:r>
        <w:t xml:space="preserve">r by using the concept of UE rotation is explained. This solution is applicable for both single </w:t>
      </w:r>
      <w:proofErr w:type="spellStart"/>
      <w:r>
        <w:t>AoA</w:t>
      </w:r>
      <w:proofErr w:type="spellEnd"/>
      <w:r>
        <w:t xml:space="preserve"> based test systems as well as for the multiple </w:t>
      </w:r>
      <w:proofErr w:type="spellStart"/>
      <w:r>
        <w:t>AoA</w:t>
      </w:r>
      <w:proofErr w:type="spellEnd"/>
      <w:r>
        <w:t xml:space="preserve"> based test systems.</w:t>
      </w:r>
    </w:p>
    <w:p w14:paraId="3BA905F7" w14:textId="77777777" w:rsidR="00160659" w:rsidRPr="003A7334" w:rsidRDefault="00160659" w:rsidP="00160659">
      <w:pPr>
        <w:jc w:val="both"/>
        <w:rPr>
          <w:lang w:val="en-US"/>
        </w:rPr>
      </w:pPr>
      <w:r>
        <w:rPr>
          <w:lang w:val="en-US"/>
        </w:rPr>
        <w:t>T</w:t>
      </w:r>
      <w:r w:rsidRPr="003A7334">
        <w:rPr>
          <w:lang w:val="en-US"/>
        </w:rPr>
        <w:t xml:space="preserve">o enable the beam sweeping of Set A and/or Set B beams in an iterative manner, a combination of the available test probes and different </w:t>
      </w:r>
      <w:r>
        <w:rPr>
          <w:lang w:val="en-US"/>
        </w:rPr>
        <w:t xml:space="preserve">possible </w:t>
      </w:r>
      <w:r w:rsidRPr="003A7334">
        <w:rPr>
          <w:lang w:val="en-US"/>
        </w:rPr>
        <w:t>UE rotations</w:t>
      </w:r>
      <w:r>
        <w:rPr>
          <w:lang w:val="en-US"/>
        </w:rPr>
        <w:t xml:space="preserve"> is exploited where </w:t>
      </w:r>
      <w:r w:rsidRPr="003A7334">
        <w:rPr>
          <w:lang w:val="en-US"/>
        </w:rPr>
        <w:t xml:space="preserve">single or multiple test probe(s) are available. One benefit of </w:t>
      </w:r>
      <w:r>
        <w:rPr>
          <w:lang w:val="en-US"/>
        </w:rPr>
        <w:t xml:space="preserve">using the UE </w:t>
      </w:r>
      <w:r w:rsidRPr="003A7334">
        <w:rPr>
          <w:lang w:val="en-US"/>
        </w:rPr>
        <w:t>rotati</w:t>
      </w:r>
      <w:r>
        <w:rPr>
          <w:lang w:val="en-US"/>
        </w:rPr>
        <w:t>o</w:t>
      </w:r>
      <w:r w:rsidRPr="003A7334">
        <w:rPr>
          <w:lang w:val="en-US"/>
        </w:rPr>
        <w:t>n is that it enable</w:t>
      </w:r>
      <w:r>
        <w:rPr>
          <w:lang w:val="en-US"/>
        </w:rPr>
        <w:t>s</w:t>
      </w:r>
      <w:r w:rsidRPr="003A7334">
        <w:rPr>
          <w:lang w:val="en-US"/>
        </w:rPr>
        <w:t xml:space="preserve"> the test system to simulate the </w:t>
      </w:r>
      <w:proofErr w:type="spellStart"/>
      <w:r w:rsidRPr="003A7334">
        <w:rPr>
          <w:lang w:val="en-US"/>
        </w:rPr>
        <w:t>AoA</w:t>
      </w:r>
      <w:proofErr w:type="spellEnd"/>
      <w:r w:rsidRPr="003A7334">
        <w:rPr>
          <w:lang w:val="en-US"/>
        </w:rPr>
        <w:t xml:space="preserve"> angles outside the angular range of test probes</w:t>
      </w:r>
      <w:r>
        <w:rPr>
          <w:lang w:val="en-US"/>
        </w:rPr>
        <w:t xml:space="preserve"> (from UE’s point of view) and hence the </w:t>
      </w:r>
      <w:r w:rsidRPr="003A7334">
        <w:rPr>
          <w:lang w:val="en-US"/>
        </w:rPr>
        <w:t xml:space="preserve">test system can generate any possible </w:t>
      </w:r>
      <w:proofErr w:type="spellStart"/>
      <w:r w:rsidRPr="003A7334">
        <w:rPr>
          <w:lang w:val="en-US"/>
        </w:rPr>
        <w:t>AoA</w:t>
      </w:r>
      <w:proofErr w:type="spellEnd"/>
      <w:r w:rsidRPr="003A7334">
        <w:rPr>
          <w:lang w:val="en-US"/>
        </w:rPr>
        <w:t xml:space="preserve"> beam angles.</w:t>
      </w:r>
    </w:p>
    <w:p w14:paraId="5E56AC52" w14:textId="4029FC5D" w:rsidR="00160659" w:rsidRPr="003A7334" w:rsidRDefault="00160659" w:rsidP="00160659">
      <w:pPr>
        <w:jc w:val="both"/>
        <w:rPr>
          <w:lang w:val="en-US"/>
        </w:rPr>
      </w:pPr>
      <w:r w:rsidRPr="003A7334">
        <w:rPr>
          <w:lang w:val="en-US"/>
        </w:rPr>
        <w:t xml:space="preserve">The proposed solution assumes: (1) OTA test chamber is equipped with single or multiple test probe(s), (2) </w:t>
      </w:r>
      <w:r>
        <w:rPr>
          <w:lang w:val="en-US"/>
        </w:rPr>
        <w:t>any of the CDL/</w:t>
      </w:r>
      <w:r w:rsidR="009E4AC2">
        <w:rPr>
          <w:lang w:val="en-US"/>
        </w:rPr>
        <w:t>simplified CDL/</w:t>
      </w:r>
      <w:r>
        <w:rPr>
          <w:lang w:val="en-US"/>
        </w:rPr>
        <w:t>TDL/</w:t>
      </w:r>
      <w:r w:rsidRPr="003A7334">
        <w:rPr>
          <w:lang w:val="en-US"/>
        </w:rPr>
        <w:t xml:space="preserve">AWGN channel model </w:t>
      </w:r>
      <w:r>
        <w:rPr>
          <w:lang w:val="en-US"/>
        </w:rPr>
        <w:t xml:space="preserve">is </w:t>
      </w:r>
      <w:r w:rsidRPr="003A7334">
        <w:rPr>
          <w:lang w:val="en-US"/>
        </w:rPr>
        <w:t xml:space="preserve">used during the test, (3) One beam is generated by using only one of the available test probe(s) during the conformance test, (4) or one beam is generated by using a probe array for any possible </w:t>
      </w:r>
      <w:proofErr w:type="spellStart"/>
      <w:r w:rsidRPr="003A7334">
        <w:rPr>
          <w:lang w:val="en-US"/>
        </w:rPr>
        <w:t>AoA</w:t>
      </w:r>
      <w:proofErr w:type="spellEnd"/>
      <w:r w:rsidRPr="003A7334">
        <w:rPr>
          <w:lang w:val="en-US"/>
        </w:rPr>
        <w:t xml:space="preserve"> angles.</w:t>
      </w:r>
      <w:r>
        <w:rPr>
          <w:lang w:val="en-US"/>
        </w:rPr>
        <w:t xml:space="preserve"> </w:t>
      </w:r>
      <w:r w:rsidRPr="003A7334">
        <w:rPr>
          <w:lang w:val="en-US"/>
        </w:rPr>
        <w:t>The solution proposes the DUT to perform beam sweeping in multiple iterations and to measure the RSRP of the corresponding beams in Set A and/or Set B during the conformance test for which a new test command is to be defined and to be sent to the DUT</w:t>
      </w:r>
      <w:r w:rsidR="007167D9">
        <w:rPr>
          <w:lang w:val="en-US"/>
        </w:rPr>
        <w:t>.</w:t>
      </w:r>
      <w:r w:rsidRPr="003A7334">
        <w:rPr>
          <w:lang w:val="en-US"/>
        </w:rPr>
        <w:t xml:space="preserve"> After the DUT receives this test command from the TE and configures itself to perform beam sweeping in multiple iterations, one of the possible UE orientations is selected and TE selects the power level (typically different) for each of the available test probes</w:t>
      </w:r>
      <w:r w:rsidR="007167D9">
        <w:rPr>
          <w:lang w:val="en-US"/>
        </w:rPr>
        <w:t xml:space="preserve"> to form</w:t>
      </w:r>
      <w:r w:rsidR="00066837">
        <w:rPr>
          <w:lang w:val="en-US"/>
        </w:rPr>
        <w:t xml:space="preserve"> different beams towards the UE</w:t>
      </w:r>
      <w:r w:rsidRPr="003A7334">
        <w:rPr>
          <w:lang w:val="en-US"/>
        </w:rPr>
        <w:t xml:space="preserve">. It is worth mentioning that in this solution, only one test probe is active at any given point in time and represents one Tx beam. This implies that with ‘P’ test probes in the OTA testing (anechoic) chamber, using one probe at a time </w:t>
      </w:r>
      <w:r>
        <w:rPr>
          <w:lang w:val="en-US"/>
        </w:rPr>
        <w:t>for one beam</w:t>
      </w:r>
      <w:r w:rsidRPr="003A7334">
        <w:rPr>
          <w:lang w:val="en-US"/>
        </w:rPr>
        <w:t xml:space="preserve"> will implicitly mean emulating ‘P’ different Tx beams (one at a time) for a given UE orientation. Thereafter, if more than ‘P’ Tx beams are required, TE can change the UE orientation but uses the same set of available test probes (with the Tx power of each test probe to be held constant as previously selected or to be set differently) to emulate another set of ‘P’ Tx beams. In this fashion, multiple UE orientations can be selected depending on the number of Tx beams required. The above solution is valid for emulating all Set A and/or Set B beams in an iterative manner to perform beam sweeping during the conformance testing.</w:t>
      </w:r>
    </w:p>
    <w:p w14:paraId="3E1DAC97" w14:textId="77777777" w:rsidR="00160659" w:rsidRPr="003A7334" w:rsidRDefault="00160659" w:rsidP="00160659">
      <w:pPr>
        <w:keepNext/>
        <w:jc w:val="center"/>
      </w:pPr>
      <w:r w:rsidRPr="003A7334">
        <w:rPr>
          <w:noProof/>
        </w:rPr>
        <w:drawing>
          <wp:inline distT="0" distB="0" distL="0" distR="0" wp14:anchorId="3F4A9E09" wp14:editId="2C9D961D">
            <wp:extent cx="4464423" cy="1679501"/>
            <wp:effectExtent l="0" t="0" r="0" b="0"/>
            <wp:docPr id="1812846080" name="Picture 3" descr="A diagram of a channel emul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46080" name="Picture 3" descr="A diagram of a channel emulato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0088" cy="1685394"/>
                    </a:xfrm>
                    <a:prstGeom prst="rect">
                      <a:avLst/>
                    </a:prstGeom>
                    <a:noFill/>
                    <a:ln>
                      <a:noFill/>
                    </a:ln>
                  </pic:spPr>
                </pic:pic>
              </a:graphicData>
            </a:graphic>
          </wp:inline>
        </w:drawing>
      </w:r>
    </w:p>
    <w:p w14:paraId="1372FECA" w14:textId="77777777" w:rsidR="00160659" w:rsidRPr="003A7334" w:rsidRDefault="00160659" w:rsidP="00160659">
      <w:pPr>
        <w:pStyle w:val="Caption"/>
        <w:rPr>
          <w:lang w:val="en-US"/>
        </w:rPr>
      </w:pPr>
      <w:r w:rsidRPr="003A7334">
        <w:t xml:space="preserve">Figure </w:t>
      </w:r>
      <w:r w:rsidRPr="003A7334">
        <w:fldChar w:fldCharType="begin"/>
      </w:r>
      <w:r w:rsidRPr="003A7334">
        <w:instrText xml:space="preserve"> SEQ Figure \* ARABIC </w:instrText>
      </w:r>
      <w:r w:rsidRPr="003A7334">
        <w:fldChar w:fldCharType="separate"/>
      </w:r>
      <w:r w:rsidRPr="003A7334">
        <w:fldChar w:fldCharType="end"/>
      </w:r>
      <w:r w:rsidRPr="003A7334">
        <w:t>: An example of the proposed test system with UE rotation.</w:t>
      </w:r>
    </w:p>
    <w:p w14:paraId="3DA54E5F" w14:textId="77777777" w:rsidR="00160659" w:rsidRPr="003A7334" w:rsidRDefault="00160659" w:rsidP="00160659">
      <w:pPr>
        <w:jc w:val="both"/>
        <w:rPr>
          <w:lang w:val="en-US"/>
        </w:rPr>
      </w:pPr>
      <w:r w:rsidRPr="003A7334">
        <w:rPr>
          <w:lang w:val="en-US"/>
        </w:rPr>
        <w:t xml:space="preserve">Given the Set A and/or Set B beams can be generated iteratively during the conformance test as proposed above, DUT can measure the L1-RSRP of each beam in Set B and provides it as input to its AI/ML model for Set A beam prediction. </w:t>
      </w:r>
    </w:p>
    <w:p w14:paraId="141B11EA" w14:textId="5512B668" w:rsidR="004F1ACA" w:rsidRPr="004F1ACA" w:rsidRDefault="00160659" w:rsidP="00802875">
      <w:pPr>
        <w:pStyle w:val="RAN4proposal"/>
        <w:tabs>
          <w:tab w:val="left" w:pos="1134"/>
        </w:tabs>
        <w:ind w:left="709" w:hanging="709"/>
      </w:pPr>
      <w:bookmarkStart w:id="24" w:name="_Hlk189850222"/>
      <w:r w:rsidRPr="001D431B">
        <w:t xml:space="preserve">RAN4 to discuss and explore the feasibility of performing beam sweeping </w:t>
      </w:r>
      <w:r w:rsidR="002A4304">
        <w:t xml:space="preserve">using UE rotation </w:t>
      </w:r>
      <w:r w:rsidRPr="001D431B">
        <w:t>in multiple iterations during the conformance testing of AI/ML based BM use case.</w:t>
      </w:r>
    </w:p>
    <w:bookmarkEnd w:id="24"/>
    <w:p w14:paraId="143B3057" w14:textId="6477B73B" w:rsidR="00874C59" w:rsidRDefault="004C159E" w:rsidP="00160659">
      <w:pPr>
        <w:pStyle w:val="RAN4H3"/>
        <w:numPr>
          <w:ilvl w:val="2"/>
          <w:numId w:val="31"/>
        </w:numPr>
        <w:ind w:left="426" w:hanging="425"/>
      </w:pPr>
      <w:r>
        <w:t>Conformance t</w:t>
      </w:r>
      <w:r w:rsidR="00E3393F">
        <w:t xml:space="preserve">esting without </w:t>
      </w:r>
      <w:r>
        <w:t>transmitting</w:t>
      </w:r>
      <w:r w:rsidR="00E3393F">
        <w:t xml:space="preserve"> Set A beams</w:t>
      </w:r>
      <w:r>
        <w:t xml:space="preserve"> during the test</w:t>
      </w:r>
    </w:p>
    <w:p w14:paraId="61AD5C22" w14:textId="06FE30F4" w:rsidR="0056442E" w:rsidRPr="00873D2D" w:rsidRDefault="003D4C72" w:rsidP="00873D2D">
      <w:pPr>
        <w:pStyle w:val="RAN4proposal"/>
        <w:numPr>
          <w:ilvl w:val="0"/>
          <w:numId w:val="0"/>
        </w:numPr>
        <w:jc w:val="both"/>
        <w:rPr>
          <w:b w:val="0"/>
          <w:bCs/>
          <w:lang w:val="en-US"/>
        </w:rPr>
      </w:pPr>
      <w:r>
        <w:rPr>
          <w:b w:val="0"/>
          <w:bCs/>
          <w:lang w:val="en-US"/>
        </w:rPr>
        <w:lastRenderedPageBreak/>
        <w:t>It i</w:t>
      </w:r>
      <w:r w:rsidR="00467D07">
        <w:rPr>
          <w:b w:val="0"/>
          <w:bCs/>
          <w:lang w:val="en-US"/>
        </w:rPr>
        <w:t xml:space="preserve">s a </w:t>
      </w:r>
      <w:r w:rsidR="0056442E" w:rsidRPr="00873D2D">
        <w:rPr>
          <w:b w:val="0"/>
          <w:bCs/>
          <w:lang w:val="en-US"/>
        </w:rPr>
        <w:t xml:space="preserve">common understanding </w:t>
      </w:r>
      <w:r>
        <w:rPr>
          <w:b w:val="0"/>
          <w:bCs/>
          <w:lang w:val="en-US"/>
        </w:rPr>
        <w:t xml:space="preserve">among companies </w:t>
      </w:r>
      <w:r w:rsidR="00540983">
        <w:rPr>
          <w:b w:val="0"/>
          <w:bCs/>
          <w:lang w:val="en-US"/>
        </w:rPr>
        <w:t xml:space="preserve">participating in RAN4 </w:t>
      </w:r>
      <w:r w:rsidR="0056442E" w:rsidRPr="00873D2D">
        <w:rPr>
          <w:b w:val="0"/>
          <w:bCs/>
          <w:lang w:val="en-US"/>
        </w:rPr>
        <w:t xml:space="preserve">that the TE requires the ground-truth to compare the DUT’s predictions with the corresponding ground truth </w:t>
      </w:r>
      <w:r w:rsidR="00FE53C1">
        <w:rPr>
          <w:b w:val="0"/>
          <w:bCs/>
          <w:lang w:val="en-US"/>
        </w:rPr>
        <w:t>to</w:t>
      </w:r>
      <w:r w:rsidR="0056442E" w:rsidRPr="00873D2D">
        <w:rPr>
          <w:b w:val="0"/>
          <w:bCs/>
          <w:lang w:val="en-US"/>
        </w:rPr>
        <w:t xml:space="preserve"> decide whether the DUT has passed or failed the test/test iteration. As the ground truth depends on DUT’s architecture and implementation, TE first needs to generate each Set A beam during the conformance test after which DUT will measure and report the ground truth (</w:t>
      </w:r>
      <w:r w:rsidR="00171D45">
        <w:rPr>
          <w:b w:val="0"/>
          <w:bCs/>
          <w:lang w:val="en-US"/>
        </w:rPr>
        <w:t xml:space="preserve">e.g., </w:t>
      </w:r>
      <w:r w:rsidR="0056442E" w:rsidRPr="00873D2D">
        <w:rPr>
          <w:b w:val="0"/>
          <w:bCs/>
          <w:lang w:val="en-US"/>
        </w:rPr>
        <w:t xml:space="preserve">L1-RSRP) measurement corresponding to each transmitted Set A beam back to the TE. </w:t>
      </w:r>
      <w:r w:rsidR="00AC48B4">
        <w:rPr>
          <w:b w:val="0"/>
          <w:bCs/>
          <w:lang w:val="en-US"/>
        </w:rPr>
        <w:t>However, t</w:t>
      </w:r>
      <w:r w:rsidR="0056442E" w:rsidRPr="00873D2D">
        <w:rPr>
          <w:b w:val="0"/>
          <w:bCs/>
          <w:lang w:val="en-US"/>
        </w:rPr>
        <w:t xml:space="preserve">he emulation of Set A beams during the </w:t>
      </w:r>
      <w:r w:rsidR="00AC48B4">
        <w:rPr>
          <w:b w:val="0"/>
          <w:bCs/>
          <w:lang w:val="en-US"/>
        </w:rPr>
        <w:t xml:space="preserve">AI/ML based BM </w:t>
      </w:r>
      <w:r w:rsidR="0056442E" w:rsidRPr="00873D2D">
        <w:rPr>
          <w:b w:val="0"/>
          <w:bCs/>
          <w:lang w:val="en-US"/>
        </w:rPr>
        <w:t>conformance test results in several issues:</w:t>
      </w:r>
    </w:p>
    <w:p w14:paraId="52B47C9C" w14:textId="7F789529" w:rsidR="0056442E" w:rsidRPr="00873D2D" w:rsidRDefault="0056442E" w:rsidP="003B36ED">
      <w:pPr>
        <w:pStyle w:val="RAN4proposal"/>
        <w:numPr>
          <w:ilvl w:val="0"/>
          <w:numId w:val="46"/>
        </w:numPr>
        <w:jc w:val="both"/>
        <w:rPr>
          <w:b w:val="0"/>
          <w:bCs/>
          <w:lang w:val="en-US"/>
        </w:rPr>
      </w:pPr>
      <w:r w:rsidRPr="00873D2D">
        <w:rPr>
          <w:b w:val="0"/>
          <w:bCs/>
          <w:lang w:val="en-US"/>
        </w:rPr>
        <w:t xml:space="preserve">As the number of Set A beams to be emulated during the conformance test is 32, many test probes are required which is </w:t>
      </w:r>
      <w:r w:rsidR="00AA4B77">
        <w:rPr>
          <w:b w:val="0"/>
          <w:bCs/>
          <w:lang w:val="en-US"/>
        </w:rPr>
        <w:t>neither</w:t>
      </w:r>
      <w:r w:rsidR="00BD56F7">
        <w:rPr>
          <w:b w:val="0"/>
          <w:bCs/>
          <w:lang w:val="en-US"/>
        </w:rPr>
        <w:t xml:space="preserve"> </w:t>
      </w:r>
      <w:r w:rsidRPr="00873D2D">
        <w:rPr>
          <w:b w:val="0"/>
          <w:bCs/>
          <w:lang w:val="en-US"/>
        </w:rPr>
        <w:t>supported by the existing test systems</w:t>
      </w:r>
      <w:r w:rsidR="00524115">
        <w:rPr>
          <w:b w:val="0"/>
          <w:bCs/>
          <w:lang w:val="en-US"/>
        </w:rPr>
        <w:t xml:space="preserve"> nor</w:t>
      </w:r>
      <w:r w:rsidR="00055D72">
        <w:rPr>
          <w:b w:val="0"/>
          <w:bCs/>
          <w:lang w:val="en-US"/>
        </w:rPr>
        <w:t xml:space="preserve"> preferred by the TE vendors</w:t>
      </w:r>
      <w:r w:rsidR="00E3633B">
        <w:rPr>
          <w:b w:val="0"/>
          <w:bCs/>
          <w:lang w:val="en-US"/>
        </w:rPr>
        <w:t xml:space="preserve"> due to the </w:t>
      </w:r>
      <w:r w:rsidR="00BF139F">
        <w:rPr>
          <w:b w:val="0"/>
          <w:bCs/>
          <w:lang w:val="en-US"/>
        </w:rPr>
        <w:t xml:space="preserve">increased cost and complexity </w:t>
      </w:r>
      <w:r w:rsidR="00AE2646">
        <w:rPr>
          <w:b w:val="0"/>
          <w:bCs/>
          <w:lang w:val="en-US"/>
        </w:rPr>
        <w:t>associated with the enhancement of existing system.</w:t>
      </w:r>
      <w:r w:rsidR="00BF139F">
        <w:rPr>
          <w:b w:val="0"/>
          <w:bCs/>
          <w:lang w:val="en-US"/>
        </w:rPr>
        <w:t xml:space="preserve"> </w:t>
      </w:r>
    </w:p>
    <w:p w14:paraId="711D5AF7" w14:textId="4DBCA2DF" w:rsidR="0056442E" w:rsidRPr="00873D2D" w:rsidRDefault="0056442E" w:rsidP="003B36ED">
      <w:pPr>
        <w:pStyle w:val="RAN4proposal"/>
        <w:numPr>
          <w:ilvl w:val="0"/>
          <w:numId w:val="46"/>
        </w:numPr>
        <w:jc w:val="both"/>
        <w:rPr>
          <w:b w:val="0"/>
          <w:bCs/>
          <w:lang w:val="en-US"/>
        </w:rPr>
      </w:pPr>
      <w:r w:rsidRPr="00873D2D">
        <w:rPr>
          <w:b w:val="0"/>
          <w:bCs/>
          <w:lang w:val="en-US"/>
        </w:rPr>
        <w:t>As the DUT itself is reporting the ground truth back to the TE, it is possible that DUT either manipulates the reported ground truth values or the reported prediction values to pass the test. This will raise concern about UE cheating during the test.</w:t>
      </w:r>
    </w:p>
    <w:p w14:paraId="0E379DF6" w14:textId="58C13148" w:rsidR="0056442E" w:rsidRPr="00873D2D" w:rsidRDefault="0056442E" w:rsidP="003B36ED">
      <w:pPr>
        <w:pStyle w:val="RAN4proposal"/>
        <w:numPr>
          <w:ilvl w:val="0"/>
          <w:numId w:val="46"/>
        </w:numPr>
        <w:jc w:val="both"/>
        <w:rPr>
          <w:b w:val="0"/>
          <w:bCs/>
          <w:lang w:val="en-US"/>
        </w:rPr>
      </w:pPr>
      <w:r w:rsidRPr="00873D2D">
        <w:rPr>
          <w:b w:val="0"/>
          <w:bCs/>
          <w:lang w:val="en-US"/>
        </w:rPr>
        <w:t>If using DUT rotations during the conformance test for measuring the ground truth of Set A beams, multiple DUT rotations will be required resulting in a large testing time.</w:t>
      </w:r>
    </w:p>
    <w:p w14:paraId="7AC223C8" w14:textId="3B3711CA" w:rsidR="004C159E" w:rsidRDefault="00DF28C1" w:rsidP="00873D2D">
      <w:pPr>
        <w:pStyle w:val="RAN4proposal"/>
        <w:numPr>
          <w:ilvl w:val="0"/>
          <w:numId w:val="0"/>
        </w:numPr>
        <w:jc w:val="both"/>
        <w:rPr>
          <w:b w:val="0"/>
          <w:bCs/>
          <w:lang w:val="en-US"/>
        </w:rPr>
      </w:pPr>
      <w:r>
        <w:rPr>
          <w:b w:val="0"/>
          <w:bCs/>
          <w:lang w:val="en-US"/>
        </w:rPr>
        <w:t>So</w:t>
      </w:r>
      <w:r w:rsidR="002F253C">
        <w:rPr>
          <w:b w:val="0"/>
          <w:bCs/>
          <w:lang w:val="en-US"/>
        </w:rPr>
        <w:t>,</w:t>
      </w:r>
      <w:r>
        <w:rPr>
          <w:b w:val="0"/>
          <w:bCs/>
          <w:lang w:val="en-US"/>
        </w:rPr>
        <w:t xml:space="preserve"> an important question to ask is</w:t>
      </w:r>
      <w:r w:rsidR="009D1EB3">
        <w:rPr>
          <w:b w:val="0"/>
          <w:bCs/>
          <w:lang w:val="en-US"/>
        </w:rPr>
        <w:t>:</w:t>
      </w:r>
      <w:r>
        <w:rPr>
          <w:b w:val="0"/>
          <w:bCs/>
          <w:lang w:val="en-US"/>
        </w:rPr>
        <w:t xml:space="preserve"> </w:t>
      </w:r>
      <w:r w:rsidR="009D1EB3">
        <w:rPr>
          <w:b w:val="0"/>
          <w:bCs/>
          <w:lang w:val="en-US"/>
        </w:rPr>
        <w:t>C</w:t>
      </w:r>
      <w:r>
        <w:rPr>
          <w:b w:val="0"/>
          <w:bCs/>
          <w:lang w:val="en-US"/>
        </w:rPr>
        <w:t xml:space="preserve">an ground truth </w:t>
      </w:r>
      <w:r w:rsidR="009E3270">
        <w:rPr>
          <w:b w:val="0"/>
          <w:bCs/>
          <w:lang w:val="en-US"/>
        </w:rPr>
        <w:t xml:space="preserve">be generated </w:t>
      </w:r>
      <w:r>
        <w:rPr>
          <w:b w:val="0"/>
          <w:bCs/>
          <w:lang w:val="en-US"/>
        </w:rPr>
        <w:t xml:space="preserve">at the TE </w:t>
      </w:r>
      <w:r w:rsidR="00844CB3">
        <w:rPr>
          <w:b w:val="0"/>
          <w:bCs/>
          <w:lang w:val="en-US"/>
        </w:rPr>
        <w:t>without transmitting Set A beams</w:t>
      </w:r>
      <w:r w:rsidR="009D1EB3">
        <w:rPr>
          <w:b w:val="0"/>
          <w:bCs/>
          <w:lang w:val="en-US"/>
        </w:rPr>
        <w:t xml:space="preserve">? If yes, </w:t>
      </w:r>
      <w:r>
        <w:rPr>
          <w:b w:val="0"/>
          <w:bCs/>
          <w:lang w:val="en-US"/>
        </w:rPr>
        <w:t>h</w:t>
      </w:r>
      <w:r w:rsidR="0056442E" w:rsidRPr="00873D2D">
        <w:rPr>
          <w:b w:val="0"/>
          <w:bCs/>
          <w:lang w:val="en-US"/>
        </w:rPr>
        <w:t>ow</w:t>
      </w:r>
      <w:r w:rsidR="001400BB">
        <w:rPr>
          <w:b w:val="0"/>
          <w:bCs/>
          <w:lang w:val="en-US"/>
        </w:rPr>
        <w:t>?</w:t>
      </w:r>
      <w:r w:rsidR="007118F1">
        <w:rPr>
          <w:b w:val="0"/>
          <w:bCs/>
          <w:lang w:val="en-US"/>
        </w:rPr>
        <w:t xml:space="preserve"> In the following, we present our views on this and </w:t>
      </w:r>
      <w:r w:rsidR="00741F56">
        <w:rPr>
          <w:b w:val="0"/>
          <w:bCs/>
          <w:lang w:val="en-US"/>
        </w:rPr>
        <w:t>present a solution.</w:t>
      </w:r>
    </w:p>
    <w:p w14:paraId="2E71707B" w14:textId="59C74874" w:rsidR="00F43B42" w:rsidRDefault="00741F56" w:rsidP="003B20E9">
      <w:pPr>
        <w:jc w:val="both"/>
        <w:rPr>
          <w:rFonts w:cstheme="minorHAnsi"/>
        </w:rPr>
      </w:pPr>
      <w:r>
        <w:rPr>
          <w:rFonts w:cstheme="minorHAnsi"/>
        </w:rPr>
        <w:t>W</w:t>
      </w:r>
      <w:r w:rsidR="00CE052C">
        <w:rPr>
          <w:rFonts w:cstheme="minorHAnsi"/>
        </w:rPr>
        <w:t xml:space="preserve">e know that </w:t>
      </w:r>
      <w:r w:rsidR="003B20E9">
        <w:rPr>
          <w:rFonts w:cstheme="minorHAnsi"/>
        </w:rPr>
        <w:t>a practical OTA testing chamber has only a limited number of test probe antennas (e.g., 4, 6, or 8) using which the test signals will be transmitted to the DUT. The common understanding for the AI/ML-enabled beam management conformance testing is that both Set A beams as well as Set B beams need to be transmitted to the DUT during the conformance test for ground truth extraction and AI/ML prediction, respectively. As the number of available test probe antennas at the testing chamber is limited, all Set A and Set B beams need to be transmitted using those limited test probe antennas by reusing each test probe antenna for transmitting more than one beam.</w:t>
      </w:r>
      <w:r w:rsidR="0038067C">
        <w:rPr>
          <w:rFonts w:cstheme="minorHAnsi"/>
        </w:rPr>
        <w:t xml:space="preserve"> </w:t>
      </w:r>
      <w:r w:rsidR="003B20E9">
        <w:rPr>
          <w:rFonts w:cstheme="minorHAnsi"/>
        </w:rPr>
        <w:t>Therefore, if the characteristics of the OTA test chamber (e.g., path loss from each test probe antenna to the DUT) and the UE Rx antenna pattern and/or Rx beamforming gain towards the direction of test probe antennas can be obtained either prior to the test or during the starting phase of the test, UE’s ground truth for the Set A beams can be generated by using the obtained UE Rx antenna pattern and/or Rx beamforming gain knowledge and OTA characteristics knowledge at the TE, and without actually transmitting the Set A beams during the conformance testing</w:t>
      </w:r>
      <w:r w:rsidR="00F063C2">
        <w:rPr>
          <w:rFonts w:cstheme="minorHAnsi"/>
        </w:rPr>
        <w:t>.</w:t>
      </w:r>
      <w:r w:rsidR="00187368">
        <w:rPr>
          <w:rFonts w:cstheme="minorHAnsi"/>
        </w:rPr>
        <w:t xml:space="preserve"> The detailed derivation is </w:t>
      </w:r>
      <w:r w:rsidR="00997D67">
        <w:rPr>
          <w:rFonts w:cstheme="minorHAnsi"/>
        </w:rPr>
        <w:t>shown below for the case where only one test probe antenna is used to form a Tx beam towards the UE.</w:t>
      </w:r>
      <w:r w:rsidR="001F1CBF">
        <w:rPr>
          <w:rFonts w:cstheme="minorHAnsi"/>
        </w:rPr>
        <w:t xml:space="preserve"> Th</w:t>
      </w:r>
      <w:r w:rsidR="00D86F87">
        <w:rPr>
          <w:rFonts w:cstheme="minorHAnsi"/>
        </w:rPr>
        <w:t>e</w:t>
      </w:r>
      <w:r w:rsidR="001F1CBF">
        <w:rPr>
          <w:rFonts w:cstheme="minorHAnsi"/>
        </w:rPr>
        <w:t xml:space="preserve"> </w:t>
      </w:r>
      <w:r w:rsidR="00D86F87">
        <w:rPr>
          <w:rFonts w:cstheme="minorHAnsi"/>
        </w:rPr>
        <w:t xml:space="preserve">below shown </w:t>
      </w:r>
      <w:r w:rsidR="001F1CBF">
        <w:rPr>
          <w:rFonts w:cstheme="minorHAnsi"/>
        </w:rPr>
        <w:t xml:space="preserve">derivation can </w:t>
      </w:r>
      <w:r w:rsidR="00D86F87">
        <w:rPr>
          <w:rFonts w:cstheme="minorHAnsi"/>
        </w:rPr>
        <w:t xml:space="preserve">easily </w:t>
      </w:r>
      <w:r w:rsidR="001F1CBF">
        <w:rPr>
          <w:rFonts w:cstheme="minorHAnsi"/>
        </w:rPr>
        <w:t xml:space="preserve">be extended for the case where multiple test probe antenna </w:t>
      </w:r>
      <w:r w:rsidR="00EC2114">
        <w:rPr>
          <w:rFonts w:cstheme="minorHAnsi"/>
        </w:rPr>
        <w:t>are</w:t>
      </w:r>
      <w:r w:rsidR="001F1CBF">
        <w:rPr>
          <w:rFonts w:cstheme="minorHAnsi"/>
        </w:rPr>
        <w:t xml:space="preserve"> used to form a Tx beam towards the UE</w:t>
      </w:r>
      <w:r w:rsidR="00D86F87">
        <w:rPr>
          <w:rFonts w:cstheme="minorHAnsi"/>
        </w:rPr>
        <w:t>.</w:t>
      </w:r>
    </w:p>
    <w:p w14:paraId="2BA93405" w14:textId="77777777" w:rsidR="00187368" w:rsidRPr="00B82E22" w:rsidRDefault="00187368" w:rsidP="00187368">
      <w:pPr>
        <w:jc w:val="both"/>
        <w:rPr>
          <w:rFonts w:eastAsiaTheme="minorEastAsia" w:cstheme="minorHAnsi"/>
        </w:rPr>
      </w:pPr>
      <w:r>
        <w:rPr>
          <w:rFonts w:cstheme="minorHAnsi"/>
        </w:rPr>
        <w:t xml:space="preserve">Let the test </w:t>
      </w:r>
      <w:proofErr w:type="spellStart"/>
      <w:r>
        <w:rPr>
          <w:rFonts w:cstheme="minorHAnsi"/>
        </w:rPr>
        <w:t>signal#‘i</w:t>
      </w:r>
      <w:proofErr w:type="spellEnd"/>
      <w:r>
        <w:rPr>
          <w:rFonts w:cstheme="minorHAnsi"/>
        </w:rPr>
        <w:t xml:space="preserve">’ contains the unit energy symbol </w:t>
      </w:r>
      <m:oMath>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oMath>
      <w:r>
        <w:rPr>
          <w:rFonts w:eastAsiaTheme="minorEastAsia" w:cstheme="minorHAnsi"/>
        </w:rPr>
        <w:t xml:space="preserve"> whose transmit power is </w:t>
      </w:r>
      <m:oMath>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oMath>
      <w:r>
        <w:rPr>
          <w:rFonts w:eastAsiaTheme="minorEastAsia" w:cstheme="minorHAnsi"/>
        </w:rPr>
        <w:t xml:space="preserve"> Watts, and the channel </w:t>
      </w:r>
      <w:r w:rsidRPr="00B82E22">
        <w:rPr>
          <w:rFonts w:eastAsiaTheme="minorEastAsia" w:cstheme="minorHAnsi"/>
        </w:rPr>
        <w:t xml:space="preserve">implemented by the </w:t>
      </w:r>
      <w:r w:rsidRPr="00B82E22">
        <w:rPr>
          <w:rFonts w:cstheme="minorHAnsi"/>
        </w:rPr>
        <w:t xml:space="preserve">channel emulator </w:t>
      </w:r>
      <w:r w:rsidRPr="00B82E22">
        <w:rPr>
          <w:rFonts w:eastAsiaTheme="minorEastAsia" w:cstheme="minorHAnsi"/>
        </w:rPr>
        <w:t xml:space="preserve">(CE) to transmit </w:t>
      </w:r>
      <m:oMath>
        <m:sSub>
          <m:sSubPr>
            <m:ctrlPr>
              <w:rPr>
                <w:rFonts w:ascii="Cambria Math" w:hAnsi="Cambria Math" w:cstheme="minorHAnsi"/>
                <w:i/>
              </w:rPr>
            </m:ctrlPr>
          </m:sSubPr>
          <m:e>
            <m:rad>
              <m:radPr>
                <m:degHide m:val="1"/>
                <m:ctrlPr>
                  <w:rPr>
                    <w:rFonts w:ascii="Cambria Math" w:hAnsi="Cambria Math" w:cstheme="minorHAnsi"/>
                    <w:i/>
                  </w:rPr>
                </m:ctrlPr>
              </m:radPr>
              <m:deg/>
              <m:e>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e>
            </m:rad>
            <m:r>
              <w:rPr>
                <w:rFonts w:ascii="Cambria Math" w:hAnsi="Cambria Math" w:cstheme="minorHAnsi"/>
              </w:rPr>
              <m:t>x</m:t>
            </m:r>
          </m:e>
          <m:sub>
            <m:r>
              <w:rPr>
                <w:rFonts w:ascii="Cambria Math" w:hAnsi="Cambria Math" w:cstheme="minorHAnsi"/>
              </w:rPr>
              <m:t>i</m:t>
            </m:r>
          </m:sub>
        </m:sSub>
      </m:oMath>
      <w:r w:rsidRPr="00B82E22">
        <w:rPr>
          <w:rFonts w:eastAsiaTheme="minorEastAsia" w:cstheme="minorHAnsi"/>
        </w:rPr>
        <w:t xml:space="preserve"> be a scalar </w:t>
      </w:r>
      <m:oMath>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oMath>
      <w:r w:rsidRPr="00B82E22">
        <w:rPr>
          <w:rFonts w:eastAsiaTheme="minorEastAsia" w:cstheme="minorHAnsi"/>
        </w:rPr>
        <w:t xml:space="preserve"> due to single activated probe antenna. Hence, the baseband equivalent of the signal transmitted by the test probe </w:t>
      </w:r>
      <w:proofErr w:type="spellStart"/>
      <w:r w:rsidRPr="00B82E22">
        <w:rPr>
          <w:rFonts w:eastAsiaTheme="minorEastAsia" w:cstheme="minorHAnsi"/>
        </w:rPr>
        <w:t>antenna#‘i</w:t>
      </w:r>
      <w:proofErr w:type="spellEnd"/>
      <w:r w:rsidRPr="00B82E22">
        <w:rPr>
          <w:rFonts w:eastAsiaTheme="minorEastAsia" w:cstheme="minorHAnsi"/>
        </w:rPr>
        <w:t xml:space="preserve">’ can be written as </w:t>
      </w:r>
      <m:oMath>
        <m:rad>
          <m:radPr>
            <m:degHide m:val="1"/>
            <m:ctrlPr>
              <w:rPr>
                <w:rFonts w:ascii="Cambria Math" w:hAnsi="Cambria Math" w:cstheme="minorHAnsi"/>
                <w:i/>
              </w:rPr>
            </m:ctrlPr>
          </m:radPr>
          <m:deg/>
          <m:e>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e>
        </m:rad>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oMath>
      <w:r w:rsidRPr="00B82E22">
        <w:rPr>
          <w:rFonts w:eastAsiaTheme="minorEastAsia" w:cstheme="minorHAnsi"/>
        </w:rPr>
        <w:t xml:space="preserve"> which then propagates through the over the air (OTA) wireless channel of the testing chamber and is received by the DUT’s antenna/antenna array. The baseband equivalent of the signal received at the DUT is given by</w:t>
      </w:r>
    </w:p>
    <w:p w14:paraId="153D7F4F" w14:textId="77777777" w:rsidR="00187368" w:rsidRPr="00B82E22" w:rsidRDefault="00000000" w:rsidP="00187368">
      <w:pPr>
        <w:jc w:val="both"/>
        <w:rPr>
          <w:rFonts w:eastAsiaTheme="minorEastAsia" w:cstheme="minorHAnsi"/>
        </w:rPr>
      </w:pPr>
      <m:oMathPara>
        <m:oMath>
          <m:sSub>
            <m:sSubPr>
              <m:ctrlPr>
                <w:rPr>
                  <w:rFonts w:ascii="Cambria Math" w:hAnsi="Cambria Math" w:cstheme="minorHAnsi"/>
                  <w:i/>
                </w:rPr>
              </m:ctrlPr>
            </m:sSubPr>
            <m:e>
              <m:r>
                <w:rPr>
                  <w:rFonts w:ascii="Cambria Math" w:hAnsi="Cambria Math" w:cstheme="minorHAnsi"/>
                </w:rPr>
                <m:t>y</m:t>
              </m:r>
            </m:e>
            <m:sub>
              <m:r>
                <w:rPr>
                  <w:rFonts w:ascii="Cambria Math" w:hAnsi="Cambria Math" w:cstheme="minorHAnsi"/>
                </w:rPr>
                <m:t>i</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i</m:t>
              </m:r>
            </m:sub>
          </m:sSub>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OTA,i</m:t>
              </m:r>
            </m:sub>
          </m:sSub>
          <m:d>
            <m:dPr>
              <m:ctrlPr>
                <w:rPr>
                  <w:rFonts w:ascii="Cambria Math" w:hAnsi="Cambria Math" w:cstheme="minorHAnsi"/>
                  <w:i/>
                </w:rPr>
              </m:ctrlPr>
            </m:dPr>
            <m:e>
              <m:rad>
                <m:radPr>
                  <m:degHide m:val="1"/>
                  <m:ctrlPr>
                    <w:rPr>
                      <w:rFonts w:ascii="Cambria Math" w:hAnsi="Cambria Math" w:cstheme="minorHAnsi"/>
                      <w:i/>
                    </w:rPr>
                  </m:ctrlPr>
                </m:radPr>
                <m:deg/>
                <m:e>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e>
              </m:rad>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i</m:t>
              </m:r>
            </m:sub>
          </m:sSub>
        </m:oMath>
      </m:oMathPara>
    </w:p>
    <w:p w14:paraId="7349A4DB" w14:textId="77777777" w:rsidR="00187368" w:rsidRDefault="00187368" w:rsidP="00187368">
      <w:pPr>
        <w:jc w:val="both"/>
        <w:rPr>
          <w:rFonts w:eastAsiaTheme="minorEastAsia" w:cstheme="minorHAnsi"/>
        </w:rPr>
      </w:pPr>
      <w:r w:rsidRPr="00B82E22">
        <w:rPr>
          <w:rFonts w:cstheme="minorHAnsi"/>
        </w:rPr>
        <w:t xml:space="preserve">where </w:t>
      </w:r>
      <m:oMath>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i</m:t>
            </m:r>
          </m:sub>
        </m:sSub>
      </m:oMath>
      <w:r w:rsidRPr="00B82E22">
        <w:rPr>
          <w:rFonts w:eastAsiaTheme="minorEastAsia" w:cstheme="minorHAnsi"/>
        </w:rPr>
        <w:t xml:space="preserve"> captures the impact of UE Rx antenna pattern and/or Rx beamforming gain in the direction of test probe#‘i’, </w:t>
      </w:r>
      <m:oMath>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m:t>
            </m:r>
          </m:sub>
        </m:sSub>
      </m:oMath>
      <w:r w:rsidRPr="00B82E22">
        <w:rPr>
          <w:rFonts w:eastAsiaTheme="minorEastAsia" w:cstheme="minorHAnsi"/>
        </w:rPr>
        <w:t xml:space="preserve"> denotes the wireless channel of the testing chamber</w:t>
      </w:r>
      <w:r>
        <w:rPr>
          <w:rFonts w:eastAsiaTheme="minorEastAsia" w:cstheme="minorHAnsi"/>
        </w:rPr>
        <w:t xml:space="preserve">, and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i</m:t>
            </m:r>
          </m:sub>
        </m:sSub>
      </m:oMath>
      <w:r>
        <w:rPr>
          <w:rFonts w:eastAsiaTheme="minorEastAsia" w:cstheme="minorHAnsi"/>
        </w:rPr>
        <w:t xml:space="preserve"> represents the additive noise added by the UE hardware. Hence, the RSRP of the received signal </w:t>
      </w:r>
      <m:oMath>
        <m:sSub>
          <m:sSubPr>
            <m:ctrlPr>
              <w:rPr>
                <w:rFonts w:ascii="Cambria Math" w:hAnsi="Cambria Math" w:cstheme="minorHAnsi"/>
                <w:i/>
              </w:rPr>
            </m:ctrlPr>
          </m:sSubPr>
          <m:e>
            <m:r>
              <w:rPr>
                <w:rFonts w:ascii="Cambria Math" w:hAnsi="Cambria Math" w:cstheme="minorHAnsi"/>
              </w:rPr>
              <m:t>y</m:t>
            </m:r>
          </m:e>
          <m:sub>
            <m:r>
              <w:rPr>
                <w:rFonts w:ascii="Cambria Math" w:hAnsi="Cambria Math" w:cstheme="minorHAnsi"/>
              </w:rPr>
              <m:t>i</m:t>
            </m:r>
          </m:sub>
        </m:sSub>
      </m:oMath>
      <w:r>
        <w:rPr>
          <w:rFonts w:eastAsiaTheme="minorEastAsia" w:cstheme="minorHAnsi"/>
        </w:rPr>
        <w:t xml:space="preserve"> can be approximated as</w:t>
      </w:r>
    </w:p>
    <w:p w14:paraId="6B46575F" w14:textId="77777777" w:rsidR="00187368" w:rsidRPr="00DD1E74" w:rsidRDefault="00187368" w:rsidP="00187368">
      <w:pPr>
        <w:jc w:val="both"/>
        <w:rPr>
          <w:rFonts w:eastAsiaTheme="minorEastAsia" w:cstheme="minorHAnsi"/>
        </w:rPr>
      </w:pPr>
      <m:oMathPara>
        <m:oMath>
          <m:r>
            <w:rPr>
              <w:rFonts w:ascii="Cambria Math" w:hAnsi="Cambria Math" w:cstheme="minorHAnsi"/>
            </w:rPr>
            <m:t>RSR</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sub>
          </m:sSub>
          <m:r>
            <w:rPr>
              <w:rFonts w:ascii="Cambria Math" w:hAnsi="Cambria Math" w:cstheme="minorHAnsi"/>
            </w:rPr>
            <m:t>= E</m:t>
          </m:r>
          <m:d>
            <m:dPr>
              <m:begChr m:val="["/>
              <m:endChr m:val="]"/>
              <m:ctrlPr>
                <w:rPr>
                  <w:rFonts w:ascii="Cambria Math" w:hAnsi="Cambria Math" w:cstheme="minorHAnsi"/>
                  <w:i/>
                </w:rPr>
              </m:ctrlPr>
            </m:dPr>
            <m:e>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y</m:t>
                          </m:r>
                        </m:e>
                        <m:sub>
                          <m:r>
                            <w:rPr>
                              <w:rFonts w:ascii="Cambria Math" w:hAnsi="Cambria Math" w:cstheme="minorHAnsi"/>
                            </w:rPr>
                            <m:t>i</m:t>
                          </m:r>
                        </m:sub>
                      </m:sSub>
                    </m:e>
                  </m:d>
                </m:e>
                <m:sup>
                  <m:r>
                    <w:rPr>
                      <w:rFonts w:ascii="Cambria Math" w:hAnsi="Cambria Math" w:cstheme="minorHAnsi"/>
                    </w:rPr>
                    <m:t>2</m:t>
                  </m:r>
                </m:sup>
              </m:sSup>
            </m:e>
          </m:d>
          <m:r>
            <w:rPr>
              <w:rFonts w:ascii="Cambria Math" w:hAnsi="Cambria Math" w:cstheme="minorHAnsi"/>
            </w:rPr>
            <m:t>= E</m:t>
          </m:r>
          <m:d>
            <m:dPr>
              <m:begChr m:val="["/>
              <m:endChr m:val="]"/>
              <m:ctrlPr>
                <w:rPr>
                  <w:rFonts w:ascii="Cambria Math" w:hAnsi="Cambria Math" w:cstheme="minorHAnsi"/>
                  <w:i/>
                </w:rPr>
              </m:ctrlPr>
            </m:dPr>
            <m:e>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i</m:t>
                          </m:r>
                        </m:sub>
                      </m:sSub>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OTA,i</m:t>
                          </m:r>
                        </m:sub>
                      </m:sSub>
                      <m:d>
                        <m:dPr>
                          <m:ctrlPr>
                            <w:rPr>
                              <w:rFonts w:ascii="Cambria Math" w:hAnsi="Cambria Math" w:cstheme="minorHAnsi"/>
                              <w:i/>
                            </w:rPr>
                          </m:ctrlPr>
                        </m:dPr>
                        <m:e>
                          <m:rad>
                            <m:radPr>
                              <m:degHide m:val="1"/>
                              <m:ctrlPr>
                                <w:rPr>
                                  <w:rFonts w:ascii="Cambria Math" w:hAnsi="Cambria Math" w:cstheme="minorHAnsi"/>
                                  <w:i/>
                                </w:rPr>
                              </m:ctrlPr>
                            </m:radPr>
                            <m:deg/>
                            <m:e>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e>
                          </m:rad>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i</m:t>
                          </m:r>
                        </m:sub>
                      </m:sSub>
                    </m:e>
                  </m:d>
                </m:e>
                <m:sup>
                  <m:r>
                    <w:rPr>
                      <w:rFonts w:ascii="Cambria Math" w:hAnsi="Cambria Math" w:cstheme="minorHAnsi"/>
                    </w:rPr>
                    <m:t>2</m:t>
                  </m:r>
                </m:sup>
              </m:sSup>
            </m:e>
          </m:d>
          <m:r>
            <w:rPr>
              <w:rFonts w:ascii="Cambria Math" w:hAnsi="Cambria Math" w:cstheme="minorHAnsi"/>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i</m:t>
                      </m:r>
                    </m:sub>
                  </m:sSub>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OTA,i</m:t>
                      </m:r>
                    </m:sub>
                  </m:sSub>
                </m:e>
              </m:d>
            </m:e>
            <m:sup>
              <m:r>
                <w:rPr>
                  <w:rFonts w:ascii="Cambria Math" w:hAnsi="Cambria Math" w:cstheme="minorHAnsi"/>
                </w:rPr>
                <m:t>2</m:t>
              </m:r>
            </m:sup>
          </m:sSup>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e>
              </m:d>
            </m:e>
            <m:sup>
              <m:r>
                <w:rPr>
                  <w:rFonts w:ascii="Cambria Math" w:hAnsi="Cambria Math" w:cstheme="minorHAnsi"/>
                </w:rPr>
                <m:t>2</m:t>
              </m:r>
            </m:sup>
          </m:sSup>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e>
              </m:d>
            </m:e>
            <m:sup>
              <m:r>
                <w:rPr>
                  <w:rFonts w:ascii="Cambria Math" w:hAnsi="Cambria Math" w:cstheme="minorHAnsi"/>
                </w:rPr>
                <m:t>2</m:t>
              </m:r>
            </m:sup>
          </m:sSup>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σ</m:t>
              </m:r>
            </m:e>
            <m:sup>
              <m:r>
                <w:rPr>
                  <w:rFonts w:ascii="Cambria Math" w:eastAsiaTheme="minorEastAsia" w:hAnsi="Cambria Math" w:cstheme="minorHAnsi"/>
                </w:rPr>
                <m:t>2</m:t>
              </m:r>
            </m:sup>
          </m:sSup>
        </m:oMath>
      </m:oMathPara>
    </w:p>
    <w:p w14:paraId="62900B24" w14:textId="49BBA9F2" w:rsidR="00187368" w:rsidRDefault="00187368" w:rsidP="00187368">
      <w:pPr>
        <w:jc w:val="both"/>
        <w:rPr>
          <w:rFonts w:eastAsiaTheme="minorEastAsia"/>
        </w:rPr>
      </w:pPr>
      <w:r>
        <w:rPr>
          <w:rFonts w:cstheme="minorHAnsi"/>
        </w:rPr>
        <w:t xml:space="preserve">where </w:t>
      </w:r>
      <m:oMath>
        <m:r>
          <w:rPr>
            <w:rFonts w:ascii="Cambria Math" w:hAnsi="Cambria Math" w:cstheme="minorHAnsi"/>
          </w:rPr>
          <m:t>E[.]</m:t>
        </m:r>
      </m:oMath>
      <w:r>
        <w:rPr>
          <w:rFonts w:cstheme="minorHAnsi"/>
        </w:rPr>
        <w:t xml:space="preserve"> denotes the expectation operation and is performed by taking the </w:t>
      </w:r>
      <w:r w:rsidRPr="00FA3394">
        <w:rPr>
          <w:rFonts w:cstheme="minorHAnsi"/>
        </w:rPr>
        <w:t xml:space="preserve">linear average over the power </w:t>
      </w:r>
      <w:r>
        <w:rPr>
          <w:rFonts w:cstheme="minorHAnsi"/>
        </w:rPr>
        <w:t>distribution</w:t>
      </w:r>
      <w:r w:rsidRPr="00FA3394">
        <w:rPr>
          <w:rFonts w:cstheme="minorHAnsi"/>
        </w:rPr>
        <w:t xml:space="preserve"> (in [W])</w:t>
      </w:r>
      <w:r>
        <w:rPr>
          <w:rFonts w:cstheme="minorHAnsi"/>
        </w:rPr>
        <w:t xml:space="preserve"> over all resource elements</w:t>
      </w:r>
      <w:r w:rsidRPr="00FA3394">
        <w:rPr>
          <w:rFonts w:cstheme="minorHAnsi"/>
        </w:rPr>
        <w:t xml:space="preserve"> that carry </w:t>
      </w:r>
      <w:r>
        <w:rPr>
          <w:rFonts w:cstheme="minorHAnsi"/>
        </w:rPr>
        <w:t xml:space="preserve">the RSs </w:t>
      </w:r>
      <w:r w:rsidRPr="00FA3394">
        <w:rPr>
          <w:rFonts w:cstheme="minorHAnsi"/>
        </w:rPr>
        <w:t xml:space="preserve">configured </w:t>
      </w:r>
      <w:r>
        <w:rPr>
          <w:rFonts w:cstheme="minorHAnsi"/>
        </w:rPr>
        <w:t xml:space="preserve">by the network </w:t>
      </w:r>
      <w:r w:rsidRPr="00FA3394">
        <w:rPr>
          <w:rFonts w:cstheme="minorHAnsi"/>
        </w:rPr>
        <w:t>for RSRP measurements</w:t>
      </w:r>
      <w:r>
        <w:rPr>
          <w:rFonts w:cstheme="minorHAnsi"/>
        </w:rPr>
        <w:t xml:space="preserve">, and </w:t>
      </w:r>
      <m:oMath>
        <m:sSup>
          <m:sSupPr>
            <m:ctrlPr>
              <w:rPr>
                <w:rFonts w:ascii="Cambria Math" w:eastAsiaTheme="minorEastAsia" w:hAnsi="Cambria Math" w:cstheme="minorHAnsi"/>
                <w:i/>
              </w:rPr>
            </m:ctrlPr>
          </m:sSupPr>
          <m:e>
            <m:r>
              <w:rPr>
                <w:rFonts w:ascii="Cambria Math" w:eastAsiaTheme="minorEastAsia" w:hAnsi="Cambria Math" w:cstheme="minorHAnsi"/>
              </w:rPr>
              <m:t>σ</m:t>
            </m:r>
          </m:e>
          <m:sup>
            <m:r>
              <w:rPr>
                <w:rFonts w:ascii="Cambria Math" w:eastAsiaTheme="minorEastAsia" w:hAnsi="Cambria Math" w:cstheme="minorHAnsi"/>
              </w:rPr>
              <m:t>2</m:t>
            </m:r>
          </m:sup>
        </m:sSup>
      </m:oMath>
      <w:r>
        <w:rPr>
          <w:rFonts w:eastAsiaTheme="minorEastAsia" w:cstheme="minorHAnsi"/>
        </w:rPr>
        <w:t xml:space="preserve"> denotes the average noise power or noise variance.</w:t>
      </w:r>
      <w:r w:rsidR="009C76D3">
        <w:rPr>
          <w:rFonts w:eastAsiaTheme="minorEastAsia" w:cstheme="minorHAnsi"/>
        </w:rPr>
        <w:t xml:space="preserve"> </w:t>
      </w:r>
      <w:r>
        <w:rPr>
          <w:rFonts w:cstheme="minorHAnsi"/>
        </w:rPr>
        <w:t xml:space="preserve">It is worth noting that in the above mathematical expression for </w:t>
      </w:r>
      <m:oMath>
        <m:r>
          <w:rPr>
            <w:rFonts w:ascii="Cambria Math" w:hAnsi="Cambria Math" w:cstheme="minorHAnsi"/>
          </w:rPr>
          <m:t>RSR</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sub>
        </m:sSub>
      </m:oMath>
      <w:r>
        <w:rPr>
          <w:rFonts w:cstheme="minorHAnsi"/>
        </w:rPr>
        <w:t xml:space="preserve">, the only unknowns </w:t>
      </w:r>
      <w:r w:rsidR="00E719F9">
        <w:rPr>
          <w:rFonts w:cstheme="minorHAnsi"/>
        </w:rPr>
        <w:t xml:space="preserve">parameters for TE </w:t>
      </w:r>
      <w:r>
        <w:rPr>
          <w:rFonts w:cstheme="minorHAnsi"/>
        </w:rPr>
        <w:t xml:space="preserve">are </w:t>
      </w:r>
      <m:oMath>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i</m:t>
            </m:r>
          </m:sub>
        </m:sSub>
      </m:oMath>
      <w:r>
        <w:rPr>
          <w:rFonts w:eastAsiaTheme="minorEastAsia" w:cstheme="minorHAnsi"/>
        </w:rPr>
        <w:t xml:space="preserve"> and </w:t>
      </w:r>
      <m:oMath>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OTA,i</m:t>
            </m:r>
          </m:sub>
        </m:sSub>
      </m:oMath>
      <w:r>
        <w:rPr>
          <w:rFonts w:eastAsiaTheme="minorEastAsia" w:cstheme="minorHAnsi"/>
        </w:rPr>
        <w:t xml:space="preserve"> as TE knows the test parameters it has selected, i.e., </w:t>
      </w:r>
      <m:oMath>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oMath>
      <w:r>
        <w:rPr>
          <w:rFonts w:eastAsiaTheme="minorEastAsia" w:cstheme="minorHAnsi"/>
        </w:rPr>
        <w:t xml:space="preserve"> for transmitting the test signal#‘i’, and noise power/variance can be estimated by the DUT using the already known techniques. </w:t>
      </w:r>
      <w:r w:rsidRPr="00A112E5">
        <w:rPr>
          <w:rFonts w:eastAsiaTheme="minorEastAsia" w:cstheme="minorHAnsi"/>
          <w:b/>
          <w:bCs/>
        </w:rPr>
        <w:t xml:space="preserve">Therefore, DUT’s ground truth can be generated by the TE if the information </w:t>
      </w:r>
      <m:oMath>
        <m:sSup>
          <m:sSupPr>
            <m:ctrlPr>
              <w:rPr>
                <w:rFonts w:ascii="Cambria Math" w:hAnsi="Cambria Math" w:cstheme="minorHAnsi"/>
                <w:b/>
                <w:bCs/>
                <w:i/>
              </w:rPr>
            </m:ctrlPr>
          </m:sSupPr>
          <m:e>
            <m:d>
              <m:dPr>
                <m:begChr m:val="|"/>
                <m:endChr m:val="|"/>
                <m:ctrlPr>
                  <w:rPr>
                    <w:rFonts w:ascii="Cambria Math" w:hAnsi="Cambria Math" w:cstheme="minorHAnsi"/>
                    <w:b/>
                    <w:bCs/>
                    <w:i/>
                  </w:rPr>
                </m:ctrlPr>
              </m:dPr>
              <m:e>
                <m:sSub>
                  <m:sSubPr>
                    <m:ctrlPr>
                      <w:rPr>
                        <w:rFonts w:ascii="Cambria Math" w:hAnsi="Cambria Math" w:cstheme="minorHAnsi"/>
                        <w:b/>
                        <w:bCs/>
                        <w:i/>
                      </w:rPr>
                    </m:ctrlPr>
                  </m:sSubPr>
                  <m:e>
                    <m:r>
                      <m:rPr>
                        <m:sty m:val="bi"/>
                      </m:rPr>
                      <w:rPr>
                        <w:rFonts w:ascii="Cambria Math" w:hAnsi="Cambria Math" w:cstheme="minorHAnsi"/>
                      </w:rPr>
                      <m:t>w</m:t>
                    </m:r>
                  </m:e>
                  <m:sub>
                    <m:r>
                      <m:rPr>
                        <m:sty m:val="bi"/>
                      </m:rPr>
                      <w:rPr>
                        <w:rFonts w:ascii="Cambria Math" w:hAnsi="Cambria Math" w:cstheme="minorHAnsi"/>
                      </w:rPr>
                      <m:t>i</m:t>
                    </m:r>
                  </m:sub>
                </m:sSub>
                <m:sSub>
                  <m:sSubPr>
                    <m:ctrlPr>
                      <w:rPr>
                        <w:rFonts w:ascii="Cambria Math" w:hAnsi="Cambria Math" w:cstheme="minorHAnsi"/>
                        <w:b/>
                        <w:bCs/>
                        <w:i/>
                      </w:rPr>
                    </m:ctrlPr>
                  </m:sSubPr>
                  <m:e>
                    <m:r>
                      <m:rPr>
                        <m:sty m:val="bi"/>
                      </m:rPr>
                      <w:rPr>
                        <w:rFonts w:ascii="Cambria Math" w:hAnsi="Cambria Math" w:cstheme="minorHAnsi"/>
                      </w:rPr>
                      <m:t>h</m:t>
                    </m:r>
                  </m:e>
                  <m:sub>
                    <m:r>
                      <m:rPr>
                        <m:sty m:val="bi"/>
                      </m:rPr>
                      <w:rPr>
                        <w:rFonts w:ascii="Cambria Math" w:hAnsi="Cambria Math" w:cstheme="minorHAnsi"/>
                      </w:rPr>
                      <m:t>OTA,i</m:t>
                    </m:r>
                  </m:sub>
                </m:sSub>
              </m:e>
            </m:d>
          </m:e>
          <m:sup>
            <m:r>
              <m:rPr>
                <m:sty m:val="bi"/>
              </m:rPr>
              <w:rPr>
                <w:rFonts w:ascii="Cambria Math" w:hAnsi="Cambria Math" w:cstheme="minorHAnsi"/>
              </w:rPr>
              <m:t>2</m:t>
            </m:r>
          </m:sup>
        </m:sSup>
      </m:oMath>
      <w:r w:rsidRPr="00A112E5">
        <w:rPr>
          <w:rFonts w:cstheme="minorHAnsi"/>
          <w:b/>
          <w:bCs/>
        </w:rPr>
        <w:t xml:space="preserve"> is available at </w:t>
      </w:r>
      <w:r>
        <w:rPr>
          <w:rFonts w:cstheme="minorHAnsi"/>
          <w:b/>
          <w:bCs/>
        </w:rPr>
        <w:t xml:space="preserve">the </w:t>
      </w:r>
      <w:r w:rsidRPr="00A112E5">
        <w:rPr>
          <w:rFonts w:cstheme="minorHAnsi"/>
          <w:b/>
          <w:bCs/>
        </w:rPr>
        <w:t>TE for all possible/relevant test directions ‘i’.</w:t>
      </w:r>
      <w:r>
        <w:t xml:space="preserve"> One possible way of obtaining this information at the TE is to take the ratio of </w:t>
      </w:r>
      <m:oMath>
        <m:r>
          <w:rPr>
            <w:rFonts w:ascii="Cambria Math" w:hAnsi="Cambria Math" w:cstheme="minorHAnsi"/>
          </w:rPr>
          <m:t>RSR</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sub>
        </m:sSub>
      </m:oMath>
      <w:r>
        <w:rPr>
          <w:rFonts w:eastAsiaTheme="minorEastAsia"/>
        </w:rPr>
        <w:t xml:space="preserve"> and </w:t>
      </w:r>
      <m:oMath>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sub>
        </m:sSub>
      </m:oMath>
      <w:r>
        <w:rPr>
          <w:rFonts w:eastAsiaTheme="minorEastAsia"/>
        </w:rPr>
        <w:t xml:space="preserve"> where </w:t>
      </w:r>
      <m:oMath>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sub>
        </m:sSub>
      </m:oMath>
      <w:r>
        <w:rPr>
          <w:rFonts w:eastAsiaTheme="minorEastAsia"/>
        </w:rPr>
        <w:t xml:space="preserve"> is the transmit power of the test signal#‘i’ transmitted by the test probe antenna ‘i’ and can be written as</w:t>
      </w:r>
      <w:r w:rsidR="009A0DD8">
        <w:rPr>
          <w:rFonts w:eastAsiaTheme="minorEastAsia"/>
        </w:rPr>
        <w:t xml:space="preserve"> </w:t>
      </w:r>
      <m:oMath>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e>
            </m:d>
          </m:e>
          <m:sup>
            <m:r>
              <w:rPr>
                <w:rFonts w:ascii="Cambria Math" w:hAnsi="Cambria Math" w:cstheme="minorHAnsi"/>
              </w:rPr>
              <m:t>2</m:t>
            </m:r>
          </m:sup>
        </m:sSup>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e>
            </m:d>
          </m:e>
          <m:sup>
            <m:r>
              <w:rPr>
                <w:rFonts w:ascii="Cambria Math" w:hAnsi="Cambria Math" w:cstheme="minorHAnsi"/>
              </w:rPr>
              <m:t>2</m:t>
            </m:r>
          </m:sup>
        </m:sSup>
        <m:r>
          <w:rPr>
            <w:rFonts w:ascii="Cambria Math" w:hAnsi="Cambria Math" w:cstheme="minorHAnsi"/>
          </w:rPr>
          <m:t>.</m:t>
        </m:r>
      </m:oMath>
      <w:r w:rsidR="009A0DD8">
        <w:rPr>
          <w:rFonts w:eastAsiaTheme="minorEastAsia"/>
        </w:rPr>
        <w:t xml:space="preserve"> </w:t>
      </w:r>
      <w:r>
        <w:rPr>
          <w:rFonts w:eastAsiaTheme="minorEastAsia"/>
        </w:rPr>
        <w:t>Therefore, the ratio is given by</w:t>
      </w:r>
    </w:p>
    <w:p w14:paraId="4B085811" w14:textId="77777777" w:rsidR="00187368" w:rsidRDefault="00000000" w:rsidP="00187368">
      <w:pPr>
        <w:jc w:val="both"/>
      </w:pPr>
      <m:oMathPara>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i</m:t>
              </m:r>
            </m:sub>
          </m:sSub>
          <m:r>
            <w:rPr>
              <w:rFonts w:ascii="Cambria Math" w:hAnsi="Cambria Math"/>
            </w:rPr>
            <m:t>≝</m:t>
          </m:r>
          <m:f>
            <m:fPr>
              <m:ctrlPr>
                <w:rPr>
                  <w:rFonts w:ascii="Cambria Math" w:hAnsi="Cambria Math"/>
                  <w:i/>
                </w:rPr>
              </m:ctrlPr>
            </m:fPr>
            <m:num>
              <m:r>
                <w:rPr>
                  <w:rFonts w:ascii="Cambria Math" w:hAnsi="Cambria Math" w:cstheme="minorHAnsi"/>
                </w:rPr>
                <m:t>RSR</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sub>
              </m:sSub>
            </m:num>
            <m:den>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sub>
              </m:sSub>
            </m:den>
          </m:f>
          <m:r>
            <w:rPr>
              <w:rFonts w:ascii="Cambria Math" w:hAnsi="Cambria Math"/>
            </w:rPr>
            <m:t>=</m:t>
          </m:r>
          <m:f>
            <m:fPr>
              <m:ctrlPr>
                <w:rPr>
                  <w:rFonts w:ascii="Cambria Math" w:hAnsi="Cambria Math"/>
                  <w:i/>
                </w:rPr>
              </m:ctrlPr>
            </m:fPr>
            <m:num>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i</m:t>
                          </m:r>
                        </m:sub>
                      </m:sSub>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OTA,i</m:t>
                          </m:r>
                        </m:sub>
                      </m:sSub>
                    </m:e>
                  </m:d>
                </m:e>
                <m:sup>
                  <m:r>
                    <w:rPr>
                      <w:rFonts w:ascii="Cambria Math" w:hAnsi="Cambria Math" w:cstheme="minorHAnsi"/>
                    </w:rPr>
                    <m:t>2</m:t>
                  </m:r>
                </m:sup>
              </m:sSup>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e>
                  </m:d>
                </m:e>
                <m:sup>
                  <m:r>
                    <w:rPr>
                      <w:rFonts w:ascii="Cambria Math" w:hAnsi="Cambria Math" w:cstheme="minorHAnsi"/>
                    </w:rPr>
                    <m:t>2</m:t>
                  </m:r>
                </m:sup>
              </m:sSup>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e>
                  </m:d>
                </m:e>
                <m:sup>
                  <m:r>
                    <w:rPr>
                      <w:rFonts w:ascii="Cambria Math" w:hAnsi="Cambria Math" w:cstheme="minorHAnsi"/>
                    </w:rPr>
                    <m:t>2</m:t>
                  </m:r>
                </m:sup>
              </m:sSup>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σ</m:t>
                  </m:r>
                </m:e>
                <m:sup>
                  <m:r>
                    <w:rPr>
                      <w:rFonts w:ascii="Cambria Math" w:eastAsiaTheme="minorEastAsia" w:hAnsi="Cambria Math" w:cstheme="minorHAnsi"/>
                    </w:rPr>
                    <m:t>2</m:t>
                  </m:r>
                </m:sup>
              </m:sSup>
            </m:num>
            <m:den>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e>
                  </m:d>
                </m:e>
                <m:sup>
                  <m:r>
                    <w:rPr>
                      <w:rFonts w:ascii="Cambria Math" w:hAnsi="Cambria Math" w:cstheme="minorHAnsi"/>
                    </w:rPr>
                    <m:t>2</m:t>
                  </m:r>
                </m:sup>
              </m:sSup>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e>
                  </m:d>
                </m:e>
                <m:sup>
                  <m:r>
                    <w:rPr>
                      <w:rFonts w:ascii="Cambria Math" w:hAnsi="Cambria Math" w:cstheme="minorHAnsi"/>
                    </w:rPr>
                    <m:t>2</m:t>
                  </m:r>
                </m:sup>
              </m:sSup>
            </m:den>
          </m:f>
          <m:r>
            <w:rPr>
              <w:rFonts w:ascii="Cambria Math" w:hAnsi="Cambria Math"/>
            </w:rPr>
            <m:t xml:space="preserve">= </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i</m:t>
                      </m:r>
                    </m:sub>
                  </m:sSub>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OTA,i</m:t>
                      </m:r>
                    </m:sub>
                  </m:sSub>
                </m:e>
              </m:d>
            </m:e>
            <m:sup>
              <m:r>
                <w:rPr>
                  <w:rFonts w:ascii="Cambria Math" w:hAnsi="Cambria Math" w:cstheme="minorHAnsi"/>
                </w:rPr>
                <m:t>2</m:t>
              </m:r>
            </m:sup>
          </m:sSup>
          <m:r>
            <w:rPr>
              <w:rFonts w:ascii="Cambria Math" w:hAnsi="Cambria Math" w:cstheme="minorHAnsi"/>
            </w:rPr>
            <m:t>+</m:t>
          </m:r>
          <m:f>
            <m:fPr>
              <m:ctrlPr>
                <w:rPr>
                  <w:rFonts w:ascii="Cambria Math" w:hAnsi="Cambria Math" w:cstheme="minorHAnsi"/>
                  <w:i/>
                </w:rPr>
              </m:ctrlPr>
            </m:fPr>
            <m:num>
              <m:sSup>
                <m:sSupPr>
                  <m:ctrlPr>
                    <w:rPr>
                      <w:rFonts w:ascii="Cambria Math" w:eastAsiaTheme="minorEastAsia" w:hAnsi="Cambria Math" w:cstheme="minorHAnsi"/>
                      <w:i/>
                    </w:rPr>
                  </m:ctrlPr>
                </m:sSupPr>
                <m:e>
                  <m:r>
                    <w:rPr>
                      <w:rFonts w:ascii="Cambria Math" w:eastAsiaTheme="minorEastAsia" w:hAnsi="Cambria Math" w:cstheme="minorHAnsi"/>
                    </w:rPr>
                    <m:t>σ</m:t>
                  </m:r>
                </m:e>
                <m:sup>
                  <m:r>
                    <w:rPr>
                      <w:rFonts w:ascii="Cambria Math" w:eastAsiaTheme="minorEastAsia" w:hAnsi="Cambria Math" w:cstheme="minorHAnsi"/>
                    </w:rPr>
                    <m:t>2</m:t>
                  </m:r>
                </m:sup>
              </m:sSup>
            </m:num>
            <m:den>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e>
                  </m:d>
                </m:e>
                <m:sup>
                  <m:r>
                    <w:rPr>
                      <w:rFonts w:ascii="Cambria Math" w:hAnsi="Cambria Math" w:cstheme="minorHAnsi"/>
                    </w:rPr>
                    <m:t>2</m:t>
                  </m:r>
                </m:sup>
              </m:sSup>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e>
                  </m:d>
                </m:e>
                <m:sup>
                  <m:r>
                    <w:rPr>
                      <w:rFonts w:ascii="Cambria Math" w:hAnsi="Cambria Math" w:cstheme="minorHAnsi"/>
                    </w:rPr>
                    <m:t>2</m:t>
                  </m:r>
                </m:sup>
              </m:sSup>
            </m:den>
          </m:f>
          <m:r>
            <w:rPr>
              <w:rFonts w:ascii="Cambria Math" w:eastAsiaTheme="minorEastAsia" w:hAnsi="Cambria Math"/>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i</m:t>
                      </m:r>
                    </m:sub>
                  </m:sSub>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OTA,i</m:t>
                      </m:r>
                    </m:sub>
                  </m:sSub>
                </m:e>
              </m:d>
            </m:e>
            <m:sup>
              <m:r>
                <w:rPr>
                  <w:rFonts w:ascii="Cambria Math" w:hAnsi="Cambria Math" w:cstheme="minorHAnsi"/>
                </w:rPr>
                <m:t>2</m:t>
              </m:r>
            </m:sup>
          </m:sSup>
        </m:oMath>
      </m:oMathPara>
    </w:p>
    <w:p w14:paraId="1A2764E9" w14:textId="77777777" w:rsidR="00187368" w:rsidRDefault="00187368" w:rsidP="00187368">
      <w:pPr>
        <w:jc w:val="both"/>
        <w:rPr>
          <w:rFonts w:eastAsiaTheme="minorEastAsia"/>
        </w:rPr>
      </w:pPr>
      <w:r>
        <w:t xml:space="preserve">as the term </w:t>
      </w:r>
      <m:oMath>
        <m:f>
          <m:fPr>
            <m:ctrlPr>
              <w:rPr>
                <w:rFonts w:ascii="Cambria Math" w:hAnsi="Cambria Math" w:cstheme="minorHAnsi"/>
                <w:i/>
              </w:rPr>
            </m:ctrlPr>
          </m:fPr>
          <m:num>
            <m:sSup>
              <m:sSupPr>
                <m:ctrlPr>
                  <w:rPr>
                    <w:rFonts w:ascii="Cambria Math" w:eastAsiaTheme="minorEastAsia" w:hAnsi="Cambria Math" w:cstheme="minorHAnsi"/>
                    <w:i/>
                  </w:rPr>
                </m:ctrlPr>
              </m:sSupPr>
              <m:e>
                <m:r>
                  <w:rPr>
                    <w:rFonts w:ascii="Cambria Math" w:eastAsiaTheme="minorEastAsia" w:hAnsi="Cambria Math" w:cstheme="minorHAnsi"/>
                  </w:rPr>
                  <m:t>σ</m:t>
                </m:r>
              </m:e>
              <m:sup>
                <m:r>
                  <w:rPr>
                    <w:rFonts w:ascii="Cambria Math" w:eastAsiaTheme="minorEastAsia" w:hAnsi="Cambria Math" w:cstheme="minorHAnsi"/>
                  </w:rPr>
                  <m:t>2</m:t>
                </m:r>
              </m:sup>
            </m:sSup>
          </m:num>
          <m:den>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e>
                </m:d>
              </m:e>
              <m:sup>
                <m:r>
                  <w:rPr>
                    <w:rFonts w:ascii="Cambria Math" w:hAnsi="Cambria Math" w:cstheme="minorHAnsi"/>
                  </w:rPr>
                  <m:t>2</m:t>
                </m:r>
              </m:sup>
            </m:sSup>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i</m:t>
                        </m:r>
                      </m:sub>
                    </m:sSub>
                  </m:e>
                </m:d>
              </m:e>
              <m:sup>
                <m:r>
                  <w:rPr>
                    <w:rFonts w:ascii="Cambria Math" w:hAnsi="Cambria Math" w:cstheme="minorHAnsi"/>
                  </w:rPr>
                  <m:t>2</m:t>
                </m:r>
              </m:sup>
            </m:sSup>
          </m:den>
        </m:f>
      </m:oMath>
      <w:r>
        <w:rPr>
          <w:rFonts w:eastAsiaTheme="minorEastAsia"/>
        </w:rPr>
        <w:t xml:space="preserve"> will be very small due to high </w:t>
      </w:r>
      <m:oMath>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i</m:t>
            </m:r>
          </m:sub>
        </m:sSub>
      </m:oMath>
      <w:r>
        <w:rPr>
          <w:rFonts w:eastAsiaTheme="minorEastAsia"/>
        </w:rPr>
        <w:t xml:space="preserve"> and small </w:t>
      </w:r>
      <m:oMath>
        <m:sSup>
          <m:sSupPr>
            <m:ctrlPr>
              <w:rPr>
                <w:rFonts w:ascii="Cambria Math" w:eastAsiaTheme="minorEastAsia" w:hAnsi="Cambria Math" w:cstheme="minorHAnsi"/>
                <w:i/>
              </w:rPr>
            </m:ctrlPr>
          </m:sSupPr>
          <m:e>
            <m:r>
              <w:rPr>
                <w:rFonts w:ascii="Cambria Math" w:eastAsiaTheme="minorEastAsia" w:hAnsi="Cambria Math" w:cstheme="minorHAnsi"/>
              </w:rPr>
              <m:t>σ</m:t>
            </m:r>
          </m:e>
          <m:sup>
            <m:r>
              <w:rPr>
                <w:rFonts w:ascii="Cambria Math" w:eastAsiaTheme="minorEastAsia" w:hAnsi="Cambria Math" w:cstheme="minorHAnsi"/>
              </w:rPr>
              <m:t>2</m:t>
            </m:r>
          </m:sup>
        </m:sSup>
      </m:oMath>
      <w:r>
        <w:rPr>
          <w:rFonts w:eastAsiaTheme="minorEastAsia"/>
        </w:rPr>
        <w:t>.</w:t>
      </w:r>
    </w:p>
    <w:p w14:paraId="49705FF5" w14:textId="50EEAD68" w:rsidR="00187368" w:rsidRDefault="00187368" w:rsidP="00187368">
      <w:pPr>
        <w:jc w:val="both"/>
        <w:rPr>
          <w:rFonts w:eastAsiaTheme="minorEastAsia"/>
        </w:rPr>
      </w:pPr>
      <w:r>
        <w:rPr>
          <w:rFonts w:eastAsiaTheme="minorEastAsia"/>
        </w:rPr>
        <w:t xml:space="preserve">If the test probe antennas have a directional gain, it can be assumed that the joint impact of test probe antenna and characteristics of the OTA testing chamber for test probe </w:t>
      </w:r>
      <w:proofErr w:type="spellStart"/>
      <w:r>
        <w:rPr>
          <w:rFonts w:eastAsiaTheme="minorEastAsia"/>
        </w:rPr>
        <w:t>antenna#‘i</w:t>
      </w:r>
      <w:proofErr w:type="spellEnd"/>
      <w:r>
        <w:rPr>
          <w:rFonts w:eastAsiaTheme="minorEastAsia"/>
        </w:rPr>
        <w:t xml:space="preserve">’ is captured in </w:t>
      </w:r>
      <m:oMath>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OTA,i</m:t>
            </m:r>
          </m:sub>
        </m:sSub>
      </m:oMath>
      <w:r>
        <w:rPr>
          <w:rFonts w:eastAsiaTheme="minorEastAsia"/>
        </w:rPr>
        <w:t>.</w:t>
      </w:r>
      <w:r w:rsidR="00DE6450">
        <w:rPr>
          <w:rFonts w:eastAsiaTheme="minorEastAsia"/>
        </w:rPr>
        <w:t xml:space="preserve"> </w:t>
      </w:r>
      <w:r>
        <w:rPr>
          <w:rFonts w:eastAsiaTheme="minorEastAsia"/>
        </w:rPr>
        <w:t xml:space="preserve">The DUT will be configured to also report the information of Rx beam (e.g., Rx beam ID) it has used to calculate the </w:t>
      </w:r>
      <m:oMath>
        <m:r>
          <w:rPr>
            <w:rFonts w:ascii="Cambria Math" w:hAnsi="Cambria Math" w:cstheme="minorHAnsi"/>
          </w:rPr>
          <m:t>RSR</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sub>
        </m:sSub>
      </m:oMath>
      <w:r w:rsidR="00452559">
        <w:rPr>
          <w:rFonts w:eastAsiaTheme="minorEastAsia"/>
        </w:rPr>
        <w:t xml:space="preserve"> which is required</w:t>
      </w:r>
      <w:r w:rsidR="00C974FC">
        <w:rPr>
          <w:rFonts w:eastAsiaTheme="minorEastAsia"/>
        </w:rPr>
        <w:t xml:space="preserve"> to generate the </w:t>
      </w:r>
      <w:r w:rsidR="00C349AC">
        <w:rPr>
          <w:rFonts w:eastAsiaTheme="minorEastAsia"/>
        </w:rPr>
        <w:t>ground truth at the TE without actually transmitting Set A beams during the test</w:t>
      </w:r>
      <w:r>
        <w:rPr>
          <w:rFonts w:eastAsiaTheme="minorEastAsia"/>
        </w:rPr>
        <w:t>.</w:t>
      </w:r>
    </w:p>
    <w:p w14:paraId="771E0468" w14:textId="77777777" w:rsidR="00187368" w:rsidRPr="00862535" w:rsidRDefault="00187368" w:rsidP="00187368">
      <w:pPr>
        <w:jc w:val="both"/>
        <w:rPr>
          <w:rFonts w:eastAsiaTheme="minorEastAsia"/>
          <w:b/>
          <w:bCs/>
          <w:u w:val="single"/>
        </w:rPr>
      </w:pPr>
      <w:r w:rsidRPr="00862535">
        <w:rPr>
          <w:rFonts w:eastAsiaTheme="minorEastAsia"/>
          <w:b/>
          <w:bCs/>
          <w:u w:val="single"/>
        </w:rPr>
        <w:t xml:space="preserve">Generation of UE side ground truth at the TE for Set A beams using the </w:t>
      </w:r>
      <w:r>
        <w:rPr>
          <w:rFonts w:eastAsiaTheme="minorEastAsia"/>
          <w:b/>
          <w:bCs/>
          <w:u w:val="single"/>
        </w:rPr>
        <w:t xml:space="preserve">ratio </w:t>
      </w:r>
      <m:oMath>
        <m:sSub>
          <m:sSubPr>
            <m:ctrlPr>
              <w:rPr>
                <w:rFonts w:ascii="Cambria Math" w:eastAsiaTheme="minorEastAsia" w:hAnsi="Cambria Math"/>
                <w:b/>
                <w:bCs/>
                <w:i/>
                <w:u w:val="single"/>
              </w:rPr>
            </m:ctrlPr>
          </m:sSubPr>
          <m:e>
            <m:r>
              <m:rPr>
                <m:sty m:val="bi"/>
              </m:rPr>
              <w:rPr>
                <w:rFonts w:ascii="Cambria Math" w:eastAsiaTheme="minorEastAsia" w:hAnsi="Cambria Math"/>
                <w:u w:val="single"/>
              </w:rPr>
              <m:t>γ</m:t>
            </m:r>
          </m:e>
          <m:sub>
            <m:r>
              <m:rPr>
                <m:sty m:val="bi"/>
              </m:rPr>
              <w:rPr>
                <w:rFonts w:ascii="Cambria Math" w:eastAsiaTheme="minorEastAsia" w:hAnsi="Cambria Math"/>
                <w:u w:val="single"/>
              </w:rPr>
              <m:t>i</m:t>
            </m:r>
          </m:sub>
        </m:sSub>
      </m:oMath>
    </w:p>
    <w:p w14:paraId="559BF1C8" w14:textId="6DF0548C" w:rsidR="00187368" w:rsidRDefault="00187368" w:rsidP="00187368">
      <w:pPr>
        <w:jc w:val="both"/>
        <w:rPr>
          <w:rFonts w:eastAsiaTheme="minorEastAsia"/>
        </w:rPr>
      </w:pPr>
      <w:r>
        <w:rPr>
          <w:rFonts w:eastAsiaTheme="minorEastAsia"/>
        </w:rPr>
        <w:t xml:space="preserve">The TE uses the obtained </w:t>
      </w:r>
      <m:oMath>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i</m:t>
                    </m:r>
                  </m:sub>
                </m:sSub>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OTA,i</m:t>
                    </m:r>
                  </m:sub>
                </m:sSub>
              </m:e>
            </m:d>
          </m:e>
          <m:sup>
            <m:r>
              <w:rPr>
                <w:rFonts w:ascii="Cambria Math" w:hAnsi="Cambria Math" w:cstheme="minorHAnsi"/>
              </w:rPr>
              <m:t>2</m:t>
            </m:r>
          </m:sup>
        </m:sSup>
      </m:oMath>
      <w:r>
        <w:rPr>
          <w:rFonts w:eastAsiaTheme="minorEastAsia"/>
        </w:rPr>
        <w:t xml:space="preserve"> to generate the UE side ground truth as follows:</w:t>
      </w:r>
    </w:p>
    <w:p w14:paraId="5A9763FD" w14:textId="02F24C2A" w:rsidR="00187368" w:rsidRDefault="00187368" w:rsidP="00187368">
      <w:pPr>
        <w:jc w:val="both"/>
        <w:rPr>
          <w:rFonts w:eastAsiaTheme="minorEastAsia"/>
        </w:rPr>
      </w:pPr>
      <w:r>
        <w:rPr>
          <w:rFonts w:eastAsiaTheme="minorEastAsia"/>
        </w:rPr>
        <w:t xml:space="preserve">For the </w:t>
      </w:r>
      <w:bookmarkStart w:id="25" w:name="_Hlk196609512"/>
      <w:r>
        <w:rPr>
          <w:rFonts w:eastAsiaTheme="minorEastAsia"/>
        </w:rPr>
        <w:t xml:space="preserve">Set A Tx beam corresponding to the RS </w:t>
      </w:r>
      <w:proofErr w:type="spellStart"/>
      <w:r>
        <w:rPr>
          <w:rFonts w:eastAsiaTheme="minorEastAsia"/>
        </w:rPr>
        <w:t>id#‘m</w:t>
      </w:r>
      <w:proofErr w:type="spellEnd"/>
      <w:r>
        <w:rPr>
          <w:rFonts w:eastAsiaTheme="minorEastAsia"/>
        </w:rPr>
        <w:t xml:space="preserve">’ having a transmit power of </w:t>
      </w:r>
      <m:oMath>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m</m:t>
            </m:r>
          </m:sub>
        </m:sSub>
      </m:oMath>
      <w:r>
        <w:rPr>
          <w:rFonts w:eastAsiaTheme="minorEastAsia"/>
        </w:rPr>
        <w:t xml:space="preserve">, the corresponding test signal (RS) is being mapped </w:t>
      </w:r>
      <w:r w:rsidRPr="00B2387E">
        <w:rPr>
          <w:rFonts w:eastAsiaTheme="minorEastAsia"/>
        </w:rPr>
        <w:t xml:space="preserve">to test probe </w:t>
      </w:r>
      <w:proofErr w:type="spellStart"/>
      <w:r w:rsidRPr="00B2387E">
        <w:rPr>
          <w:rFonts w:eastAsiaTheme="minorEastAsia"/>
        </w:rPr>
        <w:t>antenna#‘j</w:t>
      </w:r>
      <w:proofErr w:type="spellEnd"/>
      <w:r w:rsidRPr="00B2387E">
        <w:rPr>
          <w:rFonts w:eastAsiaTheme="minorEastAsia"/>
        </w:rPr>
        <w:t>’</w:t>
      </w:r>
      <w:bookmarkEnd w:id="25"/>
      <w:r w:rsidRPr="00B2387E">
        <w:rPr>
          <w:rFonts w:eastAsiaTheme="minorEastAsia"/>
        </w:rPr>
        <w:t>, where</w:t>
      </w:r>
      <w:r>
        <w:rPr>
          <w:rFonts w:eastAsiaTheme="minorEastAsia"/>
        </w:rPr>
        <w:t xml:space="preserve"> j = (‘m’ mod</w:t>
      </w:r>
      <w:r w:rsidR="00DC374A">
        <w:rPr>
          <w:rFonts w:eastAsiaTheme="minorEastAsia"/>
        </w:rPr>
        <w:t>ulo</w:t>
      </w:r>
      <w:r>
        <w:rPr>
          <w:rFonts w:eastAsiaTheme="minorEastAsia"/>
        </w:rPr>
        <w:t xml:space="preserve"> ‘t’), t is the max. number of test probe antennas in the test chamber to be used for the conformance test. If the channel model to be used is </w:t>
      </w:r>
      <m:oMath>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j</m:t>
            </m:r>
          </m:sub>
        </m:sSub>
      </m:oMath>
      <w:r>
        <w:rPr>
          <w:rFonts w:eastAsiaTheme="minorEastAsia"/>
        </w:rPr>
        <w:t xml:space="preserve">, the TE already knows the test probe information, </w:t>
      </w:r>
      <m:oMath>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j</m:t>
            </m:r>
          </m:sub>
        </m:sSub>
      </m:oMath>
      <w:r>
        <w:rPr>
          <w:rFonts w:eastAsiaTheme="minorEastAsia"/>
        </w:rPr>
        <w:t xml:space="preserve"> and </w:t>
      </w:r>
      <m:oMath>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m</m:t>
            </m:r>
          </m:sub>
        </m:sSub>
      </m:oMath>
      <w:r>
        <w:rPr>
          <w:rFonts w:eastAsiaTheme="minorEastAsia"/>
        </w:rPr>
        <w:t>. Therefore, the UE side ground truth for this Set A beam can be generated by the TE without actually transmitting this beam as:</w:t>
      </w:r>
    </w:p>
    <w:p w14:paraId="7CE3D50C" w14:textId="77777777" w:rsidR="00187368" w:rsidRDefault="00187368" w:rsidP="00187368">
      <w:pPr>
        <w:jc w:val="center"/>
        <w:rPr>
          <w:rFonts w:eastAsiaTheme="minorEastAsia"/>
        </w:rPr>
      </w:pPr>
      <m:oMathPara>
        <m:oMath>
          <m:r>
            <w:rPr>
              <w:rFonts w:ascii="Cambria Math" w:hAnsi="Cambria Math" w:cstheme="minorHAnsi"/>
            </w:rPr>
            <m:t>RSR</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m,j</m:t>
                  </m:r>
                </m:sub>
              </m:sSub>
            </m:sub>
          </m:sSub>
          <m:r>
            <w:rPr>
              <w:rFonts w:ascii="Cambria Math" w:eastAsiaTheme="minorEastAsia" w:hAnsi="Cambria Math"/>
            </w:rPr>
            <m:t xml:space="preserve">≈ </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j</m:t>
                      </m:r>
                    </m:sub>
                  </m:sSub>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OTA,j</m:t>
                      </m:r>
                    </m:sub>
                  </m:sSub>
                </m:e>
              </m:d>
            </m:e>
            <m:sup>
              <m:r>
                <w:rPr>
                  <w:rFonts w:ascii="Cambria Math" w:hAnsi="Cambria Math" w:cstheme="minorHAnsi"/>
                </w:rPr>
                <m:t>2</m:t>
              </m:r>
            </m:sup>
          </m:sSup>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ρ</m:t>
              </m:r>
            </m:e>
            <m:sub>
              <m:r>
                <w:rPr>
                  <w:rFonts w:ascii="Cambria Math" w:hAnsi="Cambria Math" w:cstheme="minorHAnsi"/>
                </w:rPr>
                <m:t>m</m:t>
              </m:r>
            </m:sub>
          </m:sSub>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j</m:t>
                      </m:r>
                    </m:sub>
                  </m:sSub>
                </m:e>
              </m:d>
            </m:e>
            <m:sup>
              <m:r>
                <w:rPr>
                  <w:rFonts w:ascii="Cambria Math" w:hAnsi="Cambria Math" w:cstheme="minorHAnsi"/>
                </w:rPr>
                <m:t>2</m:t>
              </m:r>
            </m:sup>
          </m:sSup>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m</m:t>
                      </m:r>
                    </m:sub>
                  </m:sSub>
                </m:e>
              </m:d>
            </m:e>
            <m:sup>
              <m:r>
                <w:rPr>
                  <w:rFonts w:ascii="Cambria Math" w:hAnsi="Cambria Math" w:cstheme="minorHAnsi"/>
                </w:rPr>
                <m:t>2</m:t>
              </m:r>
            </m:sup>
          </m:sSup>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σ</m:t>
              </m:r>
            </m:e>
            <m:sup>
              <m:r>
                <w:rPr>
                  <w:rFonts w:ascii="Cambria Math" w:eastAsiaTheme="minorEastAsia" w:hAnsi="Cambria Math" w:cstheme="minorHAnsi"/>
                </w:rPr>
                <m:t>2</m:t>
              </m:r>
            </m:sup>
          </m:sSup>
        </m:oMath>
      </m:oMathPara>
    </w:p>
    <w:p w14:paraId="4B711C07" w14:textId="77777777" w:rsidR="00187368" w:rsidRDefault="00187368" w:rsidP="00187368">
      <w:pPr>
        <w:jc w:val="both"/>
        <w:rPr>
          <w:rFonts w:eastAsiaTheme="minorEastAsia"/>
        </w:rPr>
      </w:pPr>
      <w:r>
        <w:rPr>
          <w:rFonts w:eastAsiaTheme="minorEastAsia"/>
        </w:rPr>
        <w:t>In this way, the ground truth for all Set A beams can be generated at the TE without actually transmitting them.</w:t>
      </w:r>
    </w:p>
    <w:p w14:paraId="4D4D1D52" w14:textId="77777777" w:rsidR="00187368" w:rsidRDefault="00187368" w:rsidP="00187368">
      <w:pPr>
        <w:jc w:val="both"/>
        <w:rPr>
          <w:rFonts w:eastAsiaTheme="minorEastAsia"/>
          <w:b/>
          <w:bCs/>
          <w:u w:val="single"/>
        </w:rPr>
      </w:pPr>
      <w:r>
        <w:rPr>
          <w:rFonts w:eastAsiaTheme="minorEastAsia"/>
          <w:b/>
          <w:bCs/>
          <w:u w:val="single"/>
        </w:rPr>
        <w:t>C</w:t>
      </w:r>
      <w:r w:rsidRPr="001D3597">
        <w:rPr>
          <w:rFonts w:eastAsiaTheme="minorEastAsia"/>
          <w:b/>
          <w:bCs/>
          <w:u w:val="single"/>
        </w:rPr>
        <w:t xml:space="preserve">onfiguration for </w:t>
      </w:r>
      <w:r>
        <w:rPr>
          <w:rFonts w:eastAsiaTheme="minorEastAsia"/>
          <w:b/>
          <w:bCs/>
          <w:u w:val="single"/>
        </w:rPr>
        <w:t xml:space="preserve">measuring Set B beams for </w:t>
      </w:r>
      <w:r w:rsidRPr="001D3597">
        <w:rPr>
          <w:rFonts w:eastAsiaTheme="minorEastAsia"/>
          <w:b/>
          <w:bCs/>
          <w:u w:val="single"/>
        </w:rPr>
        <w:t xml:space="preserve">consistent prediction </w:t>
      </w:r>
      <w:r>
        <w:rPr>
          <w:rFonts w:eastAsiaTheme="minorEastAsia"/>
          <w:b/>
          <w:bCs/>
          <w:u w:val="single"/>
        </w:rPr>
        <w:t>of top-K Set A beams</w:t>
      </w:r>
    </w:p>
    <w:p w14:paraId="43593E49" w14:textId="1DB129F2" w:rsidR="00BD726E" w:rsidRDefault="00187368" w:rsidP="00187368">
      <w:pPr>
        <w:jc w:val="both"/>
        <w:rPr>
          <w:rFonts w:cstheme="minorHAnsi"/>
        </w:rPr>
      </w:pPr>
      <w:r>
        <w:rPr>
          <w:rFonts w:eastAsiaTheme="minorEastAsia"/>
        </w:rPr>
        <w:t xml:space="preserve">As the ground truth was generated by the TE, </w:t>
      </w:r>
      <w:r w:rsidR="00021FB7">
        <w:rPr>
          <w:rFonts w:eastAsiaTheme="minorEastAsia"/>
        </w:rPr>
        <w:t xml:space="preserve">it </w:t>
      </w:r>
      <w:r>
        <w:rPr>
          <w:rFonts w:eastAsiaTheme="minorEastAsia"/>
        </w:rPr>
        <w:t>need</w:t>
      </w:r>
      <w:r w:rsidR="00021FB7">
        <w:rPr>
          <w:rFonts w:eastAsiaTheme="minorEastAsia"/>
        </w:rPr>
        <w:t>s</w:t>
      </w:r>
      <w:r>
        <w:rPr>
          <w:rFonts w:eastAsiaTheme="minorEastAsia"/>
        </w:rPr>
        <w:t xml:space="preserve"> to configure the DUT for measuring Set B beams for the consistent prediction of top-K Set A beams based on the ground truth generated by the TE. For this, TE needs to indicate the DUT that when a Set B beam is transmitted by the test probe </w:t>
      </w:r>
      <w:proofErr w:type="spellStart"/>
      <w:r>
        <w:rPr>
          <w:rFonts w:eastAsiaTheme="minorEastAsia"/>
        </w:rPr>
        <w:t>antenna#‘l</w:t>
      </w:r>
      <w:proofErr w:type="spellEnd"/>
      <w:r>
        <w:rPr>
          <w:rFonts w:eastAsiaTheme="minorEastAsia"/>
        </w:rPr>
        <w:t xml:space="preserve">’, the DUT must use the antenna pattern and/or UE Rx beamforming gain which results in </w:t>
      </w:r>
      <m:oMath>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l</m:t>
                    </m:r>
                  </m:sub>
                </m:sSub>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OTA,l</m:t>
                    </m:r>
                  </m:sub>
                </m:sSub>
              </m:e>
            </m:d>
          </m:e>
          <m:sup>
            <m:r>
              <w:rPr>
                <w:rFonts w:ascii="Cambria Math" w:hAnsi="Cambria Math" w:cstheme="minorHAnsi"/>
              </w:rPr>
              <m:t>2</m:t>
            </m:r>
          </m:sup>
        </m:sSup>
      </m:oMath>
      <w:r>
        <w:rPr>
          <w:rFonts w:eastAsiaTheme="minorEastAsia"/>
        </w:rPr>
        <w:t xml:space="preserve"> being the overall impact of OTA testing chamber and UE hardware for the corresponding Set B beam</w:t>
      </w:r>
      <w:r w:rsidR="0065508F">
        <w:rPr>
          <w:rFonts w:eastAsiaTheme="minorEastAsia"/>
        </w:rPr>
        <w:t>.</w:t>
      </w:r>
    </w:p>
    <w:p w14:paraId="1F4412ED" w14:textId="77777777" w:rsidR="00F063C2" w:rsidRPr="00F43B42" w:rsidRDefault="00F063C2" w:rsidP="003B20E9">
      <w:pPr>
        <w:jc w:val="both"/>
        <w:rPr>
          <w:lang w:val="en-US"/>
        </w:rPr>
      </w:pPr>
    </w:p>
    <w:p w14:paraId="190EF2FA" w14:textId="02CDFE1A" w:rsidR="00160659" w:rsidRPr="003A7334" w:rsidRDefault="00160659" w:rsidP="00160659">
      <w:pPr>
        <w:pStyle w:val="RAN4H3"/>
        <w:numPr>
          <w:ilvl w:val="2"/>
          <w:numId w:val="31"/>
        </w:numPr>
        <w:ind w:left="426" w:hanging="425"/>
      </w:pPr>
      <w:r w:rsidRPr="003A7334">
        <w:t xml:space="preserve">Generalization </w:t>
      </w:r>
      <w:r w:rsidR="009A7DD6">
        <w:t>A</w:t>
      </w:r>
      <w:r w:rsidRPr="003A7334">
        <w:t>spects</w:t>
      </w:r>
    </w:p>
    <w:p w14:paraId="642CC10F" w14:textId="0C20838A" w:rsidR="00F32FC8" w:rsidRDefault="00160659" w:rsidP="00160659">
      <w:pPr>
        <w:jc w:val="both"/>
        <w:rPr>
          <w:lang w:val="en-US"/>
        </w:rPr>
      </w:pPr>
      <w:r w:rsidRPr="003A7334">
        <w:rPr>
          <w:lang w:val="en-US"/>
        </w:rPr>
        <w:t>In the RAN4#11</w:t>
      </w:r>
      <w:r w:rsidR="00FA1328">
        <w:rPr>
          <w:lang w:val="en-US"/>
        </w:rPr>
        <w:t xml:space="preserve">4-bis </w:t>
      </w:r>
      <w:r w:rsidRPr="003A7334">
        <w:rPr>
          <w:lang w:val="en-US"/>
        </w:rPr>
        <w:t xml:space="preserve">meeting, </w:t>
      </w:r>
      <w:r w:rsidR="00183D5D">
        <w:rPr>
          <w:lang w:val="en-US"/>
        </w:rPr>
        <w:t>the following agreement was ac</w:t>
      </w:r>
      <w:r w:rsidR="00F32FC8">
        <w:rPr>
          <w:lang w:val="en-US"/>
        </w:rPr>
        <w:t xml:space="preserve">hieved on the generalization aspects. </w:t>
      </w:r>
    </w:p>
    <w:tbl>
      <w:tblPr>
        <w:tblStyle w:val="TableGrid"/>
        <w:tblW w:w="0" w:type="auto"/>
        <w:tblLook w:val="04A0" w:firstRow="1" w:lastRow="0" w:firstColumn="1" w:lastColumn="0" w:noHBand="0" w:noVBand="1"/>
      </w:tblPr>
      <w:tblGrid>
        <w:gridCol w:w="9617"/>
      </w:tblGrid>
      <w:tr w:rsidR="00F32FC8" w14:paraId="023F8FAC" w14:textId="77777777" w:rsidTr="00F32FC8">
        <w:tc>
          <w:tcPr>
            <w:tcW w:w="9617" w:type="dxa"/>
          </w:tcPr>
          <w:p w14:paraId="442DA6AD" w14:textId="178EE781" w:rsidR="00D221DA" w:rsidRPr="00D221DA" w:rsidRDefault="00D221DA" w:rsidP="00D221DA">
            <w:pPr>
              <w:jc w:val="both"/>
              <w:rPr>
                <w:lang w:val="en-US"/>
              </w:rPr>
            </w:pPr>
            <w:r w:rsidRPr="00D221DA">
              <w:rPr>
                <w:highlight w:val="yellow"/>
                <w:lang w:val="en-US"/>
              </w:rPr>
              <w:t xml:space="preserve">Relation between generalization testing and additional conditions </w:t>
            </w:r>
            <w:proofErr w:type="spellStart"/>
            <w:r w:rsidRPr="00D221DA">
              <w:rPr>
                <w:highlight w:val="yellow"/>
                <w:lang w:val="en-US"/>
              </w:rPr>
              <w:t>signalling</w:t>
            </w:r>
            <w:proofErr w:type="spellEnd"/>
          </w:p>
          <w:p w14:paraId="2D7604E3" w14:textId="77777777" w:rsidR="00D221DA" w:rsidRPr="00D221DA" w:rsidRDefault="00D221DA" w:rsidP="00D221DA">
            <w:pPr>
              <w:jc w:val="both"/>
              <w:rPr>
                <w:b/>
                <w:bCs/>
                <w:lang w:val="en-IN"/>
              </w:rPr>
            </w:pPr>
            <w:r w:rsidRPr="00D221DA">
              <w:rPr>
                <w:b/>
                <w:bCs/>
                <w:lang w:val="en-US"/>
              </w:rPr>
              <w:t>Agreement:</w:t>
            </w:r>
          </w:p>
          <w:p w14:paraId="23A64B26" w14:textId="77777777" w:rsidR="00D221DA" w:rsidRPr="00D221DA" w:rsidRDefault="00D221DA" w:rsidP="00D221DA">
            <w:pPr>
              <w:numPr>
                <w:ilvl w:val="0"/>
                <w:numId w:val="47"/>
              </w:numPr>
              <w:jc w:val="both"/>
              <w:rPr>
                <w:lang w:val="en-IN"/>
              </w:rPr>
            </w:pPr>
            <w:r w:rsidRPr="00D221DA">
              <w:rPr>
                <w:lang w:val="en-US"/>
              </w:rPr>
              <w:t xml:space="preserve">There shall be consistency between applicable conditions </w:t>
            </w:r>
            <w:proofErr w:type="spellStart"/>
            <w:r w:rsidRPr="00D221DA">
              <w:rPr>
                <w:lang w:val="en-US"/>
              </w:rPr>
              <w:t>signalling</w:t>
            </w:r>
            <w:proofErr w:type="spellEnd"/>
            <w:r w:rsidRPr="00D221DA">
              <w:rPr>
                <w:lang w:val="en-US"/>
              </w:rPr>
              <w:t xml:space="preserve"> and testing</w:t>
            </w:r>
          </w:p>
          <w:p w14:paraId="3D9DC85C" w14:textId="77777777" w:rsidR="00D221DA" w:rsidRPr="00D221DA" w:rsidRDefault="00D221DA" w:rsidP="00D221DA">
            <w:pPr>
              <w:numPr>
                <w:ilvl w:val="0"/>
                <w:numId w:val="47"/>
              </w:numPr>
              <w:jc w:val="both"/>
              <w:rPr>
                <w:lang w:val="en-IN"/>
              </w:rPr>
            </w:pPr>
            <w:r w:rsidRPr="00D221DA">
              <w:rPr>
                <w:lang w:val="en-US"/>
              </w:rPr>
              <w:t>No test will be defined that implies a change of network condition or associated ID during the test.</w:t>
            </w:r>
          </w:p>
          <w:p w14:paraId="51175DD0" w14:textId="77777777" w:rsidR="00814AAD" w:rsidRDefault="00814AAD" w:rsidP="00D221DA">
            <w:pPr>
              <w:jc w:val="both"/>
              <w:rPr>
                <w:b/>
                <w:bCs/>
              </w:rPr>
            </w:pPr>
          </w:p>
          <w:p w14:paraId="691C418E" w14:textId="2660227A" w:rsidR="00814AAD" w:rsidRPr="00814AAD" w:rsidRDefault="00D221DA" w:rsidP="00D221DA">
            <w:pPr>
              <w:jc w:val="both"/>
              <w:rPr>
                <w:lang w:val="en-IN"/>
              </w:rPr>
            </w:pPr>
            <w:r w:rsidRPr="00D221DA">
              <w:rPr>
                <w:highlight w:val="yellow"/>
              </w:rPr>
              <w:t>Non-static scenarios</w:t>
            </w:r>
          </w:p>
          <w:p w14:paraId="7C0BDBB8" w14:textId="77777777" w:rsidR="00D221DA" w:rsidRPr="00D221DA" w:rsidRDefault="00D221DA" w:rsidP="00D221DA">
            <w:pPr>
              <w:jc w:val="both"/>
              <w:rPr>
                <w:b/>
                <w:bCs/>
                <w:lang w:val="en-IN"/>
              </w:rPr>
            </w:pPr>
            <w:r w:rsidRPr="00D221DA">
              <w:rPr>
                <w:b/>
                <w:bCs/>
              </w:rPr>
              <w:t>Agreement:</w:t>
            </w:r>
          </w:p>
          <w:p w14:paraId="6DF91AB3" w14:textId="77777777" w:rsidR="00D221DA" w:rsidRPr="00D221DA" w:rsidRDefault="00D221DA" w:rsidP="00D221DA">
            <w:pPr>
              <w:numPr>
                <w:ilvl w:val="0"/>
                <w:numId w:val="48"/>
              </w:numPr>
              <w:jc w:val="both"/>
              <w:rPr>
                <w:lang w:val="en-IN"/>
              </w:rPr>
            </w:pPr>
            <w:r w:rsidRPr="00D221DA">
              <w:rPr>
                <w:lang w:val="en-US"/>
              </w:rPr>
              <w:t>Static scenarios are assumed by default. Non-static scenarios are introduced on a use-case specific basis if needed for testing.</w:t>
            </w:r>
          </w:p>
          <w:p w14:paraId="088244C9" w14:textId="77777777" w:rsidR="00D221DA" w:rsidRPr="00D221DA" w:rsidRDefault="00D221DA" w:rsidP="00D221DA">
            <w:pPr>
              <w:numPr>
                <w:ilvl w:val="0"/>
                <w:numId w:val="48"/>
              </w:numPr>
              <w:jc w:val="both"/>
              <w:rPr>
                <w:lang w:val="en-IN"/>
              </w:rPr>
            </w:pPr>
            <w:r w:rsidRPr="00D221DA">
              <w:rPr>
                <w:lang w:val="en-US"/>
              </w:rPr>
              <w:t xml:space="preserve">FFS whether a mixed </w:t>
            </w:r>
            <w:proofErr w:type="spellStart"/>
            <w:r w:rsidRPr="00D221DA">
              <w:rPr>
                <w:lang w:val="en-US"/>
              </w:rPr>
              <w:t>datset</w:t>
            </w:r>
            <w:proofErr w:type="spellEnd"/>
            <w:r w:rsidRPr="00D221DA">
              <w:rPr>
                <w:lang w:val="en-US"/>
              </w:rPr>
              <w:t xml:space="preserve"> can be created for testing generalization, and whether such a mixed dataset would be a static or non-static scenario</w:t>
            </w:r>
          </w:p>
          <w:p w14:paraId="34ECFA00" w14:textId="4E48AB25" w:rsidR="00F32FC8" w:rsidRPr="00F32FC8" w:rsidRDefault="00F32FC8" w:rsidP="00160659">
            <w:pPr>
              <w:jc w:val="both"/>
              <w:rPr>
                <w:lang w:val="en-IN"/>
              </w:rPr>
            </w:pPr>
          </w:p>
        </w:tc>
      </w:tr>
    </w:tbl>
    <w:p w14:paraId="60C33991" w14:textId="77777777" w:rsidR="005D611C" w:rsidRDefault="005D611C" w:rsidP="00160659">
      <w:pPr>
        <w:jc w:val="both"/>
        <w:rPr>
          <w:lang w:val="en-US"/>
        </w:rPr>
      </w:pPr>
    </w:p>
    <w:p w14:paraId="6DAF9889" w14:textId="77777777" w:rsidR="00AD19AA" w:rsidRDefault="005D611C" w:rsidP="00160659">
      <w:pPr>
        <w:jc w:val="both"/>
        <w:rPr>
          <w:lang w:val="en-US"/>
        </w:rPr>
      </w:pPr>
      <w:r>
        <w:rPr>
          <w:lang w:val="en-US"/>
        </w:rPr>
        <w:t xml:space="preserve">The above agreements show that </w:t>
      </w:r>
      <w:r w:rsidR="00BF1C46">
        <w:rPr>
          <w:lang w:val="en-US"/>
        </w:rPr>
        <w:t>the default assumption is to use static scenarios during the test</w:t>
      </w:r>
      <w:r w:rsidR="00B05685">
        <w:rPr>
          <w:lang w:val="en-US"/>
        </w:rPr>
        <w:t xml:space="preserve"> and non-static scenarios </w:t>
      </w:r>
      <w:r w:rsidR="00C14BA3">
        <w:rPr>
          <w:lang w:val="en-US"/>
        </w:rPr>
        <w:t xml:space="preserve">can be used </w:t>
      </w:r>
      <w:r w:rsidR="0045666A">
        <w:rPr>
          <w:lang w:val="en-US"/>
        </w:rPr>
        <w:t xml:space="preserve">on need basis. </w:t>
      </w:r>
      <w:r w:rsidR="00F026F7">
        <w:rPr>
          <w:lang w:val="en-US"/>
        </w:rPr>
        <w:t xml:space="preserve">To test the generalization, </w:t>
      </w:r>
      <w:r w:rsidR="00160659" w:rsidRPr="003A7334">
        <w:t xml:space="preserve">RAN4 may define </w:t>
      </w:r>
      <w:r w:rsidR="00FE4D1E">
        <w:t xml:space="preserve">the test having </w:t>
      </w:r>
      <w:r w:rsidR="00160659" w:rsidRPr="003A7334">
        <w:t xml:space="preserve">multiple </w:t>
      </w:r>
      <w:r w:rsidR="00FE4D1E">
        <w:t>sub-</w:t>
      </w:r>
      <w:r w:rsidR="00160659" w:rsidRPr="003A7334">
        <w:t xml:space="preserve">tests with </w:t>
      </w:r>
      <w:r w:rsidR="00FE4D1E">
        <w:t xml:space="preserve">each with a </w:t>
      </w:r>
      <w:r w:rsidR="00160659" w:rsidRPr="003A7334">
        <w:t xml:space="preserve">different </w:t>
      </w:r>
      <w:r w:rsidR="00FE4D1E">
        <w:t xml:space="preserve">static </w:t>
      </w:r>
      <w:r w:rsidR="00160659" w:rsidRPr="003A7334">
        <w:t>condition</w:t>
      </w:r>
      <w:r w:rsidR="008904F2">
        <w:t xml:space="preserve">, i.e., </w:t>
      </w:r>
      <w:r w:rsidR="00160659" w:rsidRPr="003A7334">
        <w:t>TE configures the same specified UE configuration for AI/ML BM</w:t>
      </w:r>
      <w:r w:rsidR="00D31B89">
        <w:t xml:space="preserve"> i</w:t>
      </w:r>
      <w:r w:rsidR="00D31B89" w:rsidRPr="003A7334">
        <w:t>n each of the test</w:t>
      </w:r>
      <w:r w:rsidR="00D31B89">
        <w:t xml:space="preserve"> where</w:t>
      </w:r>
      <w:r w:rsidR="00160659" w:rsidRPr="003A7334">
        <w:t xml:space="preserve"> the same UE configuration is tested under different scenarios </w:t>
      </w:r>
      <w:r w:rsidR="006C4CB7">
        <w:t xml:space="preserve">(in different subtests) </w:t>
      </w:r>
      <w:r w:rsidR="00160659" w:rsidRPr="003A7334">
        <w:t>to verify the UE model</w:t>
      </w:r>
      <w:r w:rsidR="00AD19AA">
        <w:t>’s</w:t>
      </w:r>
      <w:r w:rsidR="00160659" w:rsidRPr="003A7334">
        <w:t xml:space="preserve"> capability to generalize.</w:t>
      </w:r>
      <w:r w:rsidR="00160659" w:rsidRPr="003A7334">
        <w:rPr>
          <w:lang w:val="en-US"/>
        </w:rPr>
        <w:t xml:space="preserve"> </w:t>
      </w:r>
    </w:p>
    <w:p w14:paraId="361549B1" w14:textId="3C7E139C" w:rsidR="00160659" w:rsidRPr="003A7334" w:rsidRDefault="00160659" w:rsidP="00160659">
      <w:pPr>
        <w:jc w:val="both"/>
        <w:rPr>
          <w:rFonts w:ascii="Segoe UI" w:hAnsi="Segoe UI" w:cs="Segoe UI"/>
          <w:sz w:val="18"/>
          <w:szCs w:val="18"/>
        </w:rPr>
      </w:pPr>
      <w:r w:rsidRPr="003A7334">
        <w:rPr>
          <w:rStyle w:val="eop"/>
          <w:szCs w:val="20"/>
        </w:rPr>
        <w:t>In the tables below</w:t>
      </w:r>
      <w:r w:rsidR="00AD19AA">
        <w:rPr>
          <w:rStyle w:val="eop"/>
          <w:szCs w:val="20"/>
        </w:rPr>
        <w:t>,</w:t>
      </w:r>
      <w:r w:rsidRPr="003A7334">
        <w:rPr>
          <w:rStyle w:val="eop"/>
          <w:szCs w:val="20"/>
        </w:rPr>
        <w:t xml:space="preserve"> we attempt to capture different parameters that may be needed to define different generalization scenarios for AI/ML enabled BM use case based on set of parameters/configurations to both DUT/TE. </w:t>
      </w:r>
      <w:r w:rsidRPr="003A7334">
        <w:t xml:space="preserve">For identified </w:t>
      </w:r>
      <w:r w:rsidRPr="003A7334">
        <w:lastRenderedPageBreak/>
        <w:t>scenarios in AI/ML enabled BM-Case1 and BM-Case2, the minimum level of performance may need to be defined. Similarly acceptable tolerance margin for other scenarios may also need to be agreed, potentially based on simulation results.</w:t>
      </w:r>
      <w:r w:rsidRPr="003A7334">
        <w:rPr>
          <w:lang w:val="en-US"/>
        </w:rPr>
        <w:t> </w:t>
      </w:r>
    </w:p>
    <w:p w14:paraId="69B8D075" w14:textId="77777777" w:rsidR="00160659" w:rsidRPr="003A7334" w:rsidRDefault="00160659" w:rsidP="00160659">
      <w:pPr>
        <w:pStyle w:val="Caption"/>
        <w:rPr>
          <w:rFonts w:ascii="Times New Roman" w:hAnsi="Times New Roman"/>
          <w:i w:val="0"/>
          <w:iCs w:val="0"/>
          <w:sz w:val="20"/>
          <w:szCs w:val="22"/>
        </w:rPr>
      </w:pPr>
      <w:bookmarkStart w:id="26" w:name="_Hlk166507704"/>
      <w:bookmarkStart w:id="27" w:name="_Hlk163498930"/>
      <w:r w:rsidRPr="003A7334">
        <w:rPr>
          <w:rFonts w:ascii="Times New Roman" w:hAnsi="Times New Roman"/>
          <w:i w:val="0"/>
          <w:iCs w:val="0"/>
          <w:sz w:val="20"/>
          <w:szCs w:val="22"/>
        </w:rPr>
        <w:t xml:space="preserve">Table 1: </w:t>
      </w:r>
      <w:bookmarkStart w:id="28" w:name="_Hlk174114528"/>
      <w:r w:rsidRPr="003A7334">
        <w:rPr>
          <w:rFonts w:ascii="Times New Roman" w:hAnsi="Times New Roman"/>
          <w:i w:val="0"/>
          <w:iCs w:val="0"/>
          <w:sz w:val="20"/>
          <w:szCs w:val="22"/>
        </w:rPr>
        <w:t>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160659" w:rsidRPr="003A7334" w14:paraId="58335D6A" w14:textId="77777777" w:rsidTr="00133F62">
        <w:tc>
          <w:tcPr>
            <w:tcW w:w="2552" w:type="dxa"/>
          </w:tcPr>
          <w:p w14:paraId="72220B71" w14:textId="77777777" w:rsidR="00160659" w:rsidRPr="003A7334" w:rsidRDefault="00160659" w:rsidP="00133F62">
            <w:pPr>
              <w:rPr>
                <w:b/>
              </w:rPr>
            </w:pPr>
            <w:r w:rsidRPr="003A7334">
              <w:rPr>
                <w:b/>
                <w:bCs/>
              </w:rPr>
              <w:t>Parameters</w:t>
            </w:r>
          </w:p>
        </w:tc>
        <w:tc>
          <w:tcPr>
            <w:tcW w:w="3969" w:type="dxa"/>
          </w:tcPr>
          <w:p w14:paraId="1F1DE052" w14:textId="77777777" w:rsidR="00160659" w:rsidRPr="003A7334" w:rsidRDefault="00160659" w:rsidP="00133F62">
            <w:pPr>
              <w:rPr>
                <w:b/>
              </w:rPr>
            </w:pPr>
            <w:r w:rsidRPr="003A7334">
              <w:rPr>
                <w:b/>
                <w:bCs/>
              </w:rPr>
              <w:t>Description</w:t>
            </w:r>
          </w:p>
        </w:tc>
      </w:tr>
      <w:tr w:rsidR="00160659" w:rsidRPr="003A7334" w14:paraId="45AFCE55" w14:textId="77777777" w:rsidTr="00133F62">
        <w:tc>
          <w:tcPr>
            <w:tcW w:w="2552" w:type="dxa"/>
          </w:tcPr>
          <w:p w14:paraId="45938B1E" w14:textId="77777777" w:rsidR="00160659" w:rsidRPr="003A7334" w:rsidRDefault="00160659" w:rsidP="00133F62">
            <w:r w:rsidRPr="003A7334">
              <w:t>UE Speed</w:t>
            </w:r>
          </w:p>
        </w:tc>
        <w:tc>
          <w:tcPr>
            <w:tcW w:w="3969" w:type="dxa"/>
          </w:tcPr>
          <w:p w14:paraId="484CCF0C" w14:textId="77777777" w:rsidR="00160659" w:rsidRPr="003A7334" w:rsidRDefault="00160659" w:rsidP="00133F62">
            <w:r w:rsidRPr="003A7334">
              <w:t>Slow / Medium / Fast</w:t>
            </w:r>
          </w:p>
        </w:tc>
      </w:tr>
      <w:tr w:rsidR="00160659" w:rsidRPr="003A7334" w14:paraId="1F1BE433" w14:textId="77777777" w:rsidTr="00133F62">
        <w:tc>
          <w:tcPr>
            <w:tcW w:w="2552" w:type="dxa"/>
          </w:tcPr>
          <w:p w14:paraId="048B7DF5" w14:textId="77777777" w:rsidR="00160659" w:rsidRPr="003A7334" w:rsidRDefault="00160659" w:rsidP="00133F62">
            <w:r w:rsidRPr="003A7334">
              <w:t>SINR (Deployment Scenario)</w:t>
            </w:r>
          </w:p>
        </w:tc>
        <w:tc>
          <w:tcPr>
            <w:tcW w:w="3969" w:type="dxa"/>
          </w:tcPr>
          <w:p w14:paraId="766BC2C5" w14:textId="77777777" w:rsidR="00160659" w:rsidRPr="003A7334" w:rsidRDefault="00160659" w:rsidP="00133F62">
            <w:r w:rsidRPr="003A7334">
              <w:t>Good / Bad Radio conditions</w:t>
            </w:r>
          </w:p>
        </w:tc>
      </w:tr>
      <w:tr w:rsidR="00160659" w:rsidRPr="003A7334" w14:paraId="0D7D41B9" w14:textId="77777777" w:rsidTr="00133F62">
        <w:tc>
          <w:tcPr>
            <w:tcW w:w="2552" w:type="dxa"/>
          </w:tcPr>
          <w:p w14:paraId="0C0E29E9" w14:textId="77777777" w:rsidR="00160659" w:rsidRPr="003A7334" w:rsidRDefault="00160659" w:rsidP="00133F62">
            <w:r w:rsidRPr="003A7334">
              <w:t>Propagation Model</w:t>
            </w:r>
          </w:p>
        </w:tc>
        <w:tc>
          <w:tcPr>
            <w:tcW w:w="3969" w:type="dxa"/>
          </w:tcPr>
          <w:p w14:paraId="166A77A9" w14:textId="77777777" w:rsidR="00160659" w:rsidRPr="003A7334" w:rsidRDefault="00160659" w:rsidP="00133F62">
            <w:pPr>
              <w:keepNext/>
              <w:rPr>
                <w:lang w:val="en-US"/>
              </w:rPr>
            </w:pPr>
            <w:r w:rsidRPr="003A7334">
              <w:t>TDL/CDL</w:t>
            </w:r>
          </w:p>
        </w:tc>
      </w:tr>
      <w:bookmarkEnd w:id="26"/>
      <w:bookmarkEnd w:id="27"/>
      <w:bookmarkEnd w:id="28"/>
    </w:tbl>
    <w:p w14:paraId="194F19F2" w14:textId="77777777" w:rsidR="00160659" w:rsidRPr="003A7334" w:rsidRDefault="00160659" w:rsidP="00160659"/>
    <w:p w14:paraId="0AA31430" w14:textId="45F75F4E" w:rsidR="00160659" w:rsidRPr="00802875" w:rsidRDefault="00160659" w:rsidP="00802875">
      <w:pPr>
        <w:pStyle w:val="RAN4proposal"/>
        <w:tabs>
          <w:tab w:val="left" w:pos="1134"/>
        </w:tabs>
        <w:ind w:left="709" w:hanging="709"/>
      </w:pPr>
      <w:bookmarkStart w:id="29" w:name="_Hlk163498887"/>
      <w:bookmarkStart w:id="30" w:name="_Hlk189850238"/>
      <w:r w:rsidRPr="003A7334">
        <w:t xml:space="preserve">For the verification/testing of generalization related aspects in RAN4 for AI/ML BM, RAN4 should define </w:t>
      </w:r>
      <w:r w:rsidR="004C704E">
        <w:t xml:space="preserve">the generalization test </w:t>
      </w:r>
      <w:r w:rsidR="004C4675">
        <w:t xml:space="preserve">which consists of multiple subtests each associated with the testing of </w:t>
      </w:r>
      <w:r w:rsidRPr="003A7334">
        <w:t xml:space="preserve">different </w:t>
      </w:r>
      <w:r w:rsidR="004C4675">
        <w:t xml:space="preserve"> static </w:t>
      </w:r>
      <w:r w:rsidRPr="003A7334">
        <w:t>scenarios based on parameters listed in Table 1.</w:t>
      </w:r>
      <w:bookmarkEnd w:id="29"/>
    </w:p>
    <w:bookmarkEnd w:id="30"/>
    <w:p w14:paraId="2A772EA5" w14:textId="456A0DB4" w:rsidR="00160659" w:rsidRPr="003A7334" w:rsidRDefault="00160659" w:rsidP="00160659">
      <w:pPr>
        <w:spacing w:after="0"/>
        <w:jc w:val="both"/>
        <w:rPr>
          <w:rFonts w:eastAsia="Times New Roman" w:cs="Times New Roman"/>
          <w:szCs w:val="20"/>
        </w:rPr>
      </w:pPr>
      <w:r w:rsidRPr="003A7334">
        <w:rPr>
          <w:rFonts w:eastAsia="Times New Roman" w:cs="Times New Roman"/>
          <w:szCs w:val="20"/>
        </w:rPr>
        <w:t>In order to address the testability issue of generalization aspects of AI/ML BM use case, we propose a new metric to indicate the generalization capabilities of an AI/ML functionality, which may be referred as “generalization score”. This may be used to verify/check whether the BM functionality generalize well or not. As an example, if there are 3 scenarios of interest, any one scenario can be the baseline setup and the remaining 2 scenarios will then be used as other set ups to test the generalization aspects. The generalization score can be calculated as a function of individual scenario verdicts, e.g., as simple average or weighted average of the individual generalization verdict of each Scenario ‘j’ (i.e., Scenario ‘1’ to Scenario ‘N), where the verdict of Scenario ‘j’ = 1 if the functionality generalizes to Scenario ‘j’ else it is equal to 0.</w:t>
      </w:r>
    </w:p>
    <w:p w14:paraId="394526B7" w14:textId="77777777" w:rsidR="00160659" w:rsidRPr="003A7334" w:rsidRDefault="00160659" w:rsidP="00160659">
      <w:pPr>
        <w:spacing w:after="0"/>
        <w:jc w:val="both"/>
        <w:rPr>
          <w:rFonts w:eastAsia="Times New Roman" w:cs="Times New Roman"/>
          <w:szCs w:val="20"/>
        </w:rPr>
      </w:pPr>
    </w:p>
    <w:p w14:paraId="2CEB0BDB" w14:textId="77777777" w:rsidR="00160659" w:rsidRPr="003A7334" w:rsidRDefault="00160659" w:rsidP="00160659">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50328E13" w14:textId="77777777" w:rsidR="00160659" w:rsidRPr="003A7334" w:rsidRDefault="00160659" w:rsidP="00160659">
      <w:pPr>
        <w:spacing w:after="0"/>
        <w:jc w:val="both"/>
        <w:rPr>
          <w:rFonts w:eastAsia="Times New Roman" w:cs="Times New Roman"/>
          <w:szCs w:val="20"/>
        </w:rPr>
      </w:pPr>
    </w:p>
    <w:p w14:paraId="688605D7" w14:textId="66C5B9EE" w:rsidR="00506988" w:rsidRPr="00873550" w:rsidRDefault="00160659" w:rsidP="00FE6BB3">
      <w:pPr>
        <w:pStyle w:val="RAN4proposal"/>
        <w:tabs>
          <w:tab w:val="left" w:pos="1134"/>
        </w:tabs>
        <w:ind w:left="709" w:hanging="709"/>
      </w:pPr>
      <w:bookmarkStart w:id="31" w:name="_Toc173999786"/>
      <w:bookmarkStart w:id="32" w:name="_Hlk179197947"/>
      <w:bookmarkStart w:id="33" w:name="_Hlk189850251"/>
      <w:bookmarkStart w:id="34" w:name="_Hlk197713794"/>
      <w:r w:rsidRPr="003A7334">
        <w:t xml:space="preserve">RAN4 </w:t>
      </w:r>
      <w:r w:rsidR="002F04AC">
        <w:t xml:space="preserve">to consider </w:t>
      </w:r>
      <w:r w:rsidRPr="003A7334">
        <w:t>desig</w:t>
      </w:r>
      <w:r w:rsidR="002F04AC">
        <w:t>ning</w:t>
      </w:r>
      <w:r w:rsidRPr="003A7334">
        <w:t xml:space="preserve"> a new metric to verify the generalization performance of the </w:t>
      </w:r>
      <w:r w:rsidR="00F00F29" w:rsidRPr="003A7334">
        <w:t xml:space="preserve">AI/ML BM functionality </w:t>
      </w:r>
      <w:r w:rsidRPr="003A7334">
        <w:t xml:space="preserve">in different </w:t>
      </w:r>
      <w:r w:rsidR="00F97FFE">
        <w:t xml:space="preserve">(static) </w:t>
      </w:r>
      <w:r w:rsidRPr="003A7334">
        <w:t>scenarios.</w:t>
      </w:r>
      <w:bookmarkEnd w:id="31"/>
      <w:bookmarkEnd w:id="32"/>
      <w:bookmarkEnd w:id="33"/>
    </w:p>
    <w:bookmarkEnd w:id="34"/>
    <w:p w14:paraId="40E43E86" w14:textId="046BE483" w:rsidR="003F47EB" w:rsidRDefault="00F0432C" w:rsidP="003F47EB">
      <w:pPr>
        <w:pStyle w:val="RAN4H2"/>
        <w:rPr>
          <w:sz w:val="28"/>
          <w:szCs w:val="18"/>
          <w:lang w:val="en-US"/>
        </w:rPr>
      </w:pPr>
      <w:r>
        <w:rPr>
          <w:sz w:val="28"/>
          <w:szCs w:val="18"/>
          <w:lang w:val="en-US"/>
        </w:rPr>
        <w:t xml:space="preserve">Performance requirements for </w:t>
      </w:r>
      <w:r w:rsidR="00FE6BB3">
        <w:rPr>
          <w:sz w:val="28"/>
          <w:szCs w:val="18"/>
          <w:lang w:val="en-US"/>
        </w:rPr>
        <w:t xml:space="preserve">AI/ML </w:t>
      </w:r>
      <w:r>
        <w:rPr>
          <w:sz w:val="28"/>
          <w:szCs w:val="18"/>
          <w:lang w:val="en-US"/>
        </w:rPr>
        <w:t>Positioning</w:t>
      </w:r>
    </w:p>
    <w:p w14:paraId="4AB645B8" w14:textId="23BC7888" w:rsidR="00446968" w:rsidRPr="00CE737F" w:rsidRDefault="00446968" w:rsidP="00446968">
      <w:pPr>
        <w:pStyle w:val="RAN4H3"/>
        <w:rPr>
          <w:color w:val="000000" w:themeColor="text1"/>
          <w:lang w:val="en-US"/>
        </w:rPr>
      </w:pPr>
      <w:r>
        <w:rPr>
          <w:color w:val="000000" w:themeColor="text1"/>
          <w:lang w:val="en-US"/>
        </w:rPr>
        <w:t xml:space="preserve">Performance requirements </w:t>
      </w:r>
      <w:r>
        <w:t>in</w:t>
      </w:r>
      <w:r w:rsidRPr="00CE737F">
        <w:t xml:space="preserve"> Case </w:t>
      </w:r>
      <w:r>
        <w:t>1</w:t>
      </w:r>
      <w:r w:rsidRPr="00CE737F">
        <w:rPr>
          <w:lang w:val="en-US"/>
        </w:rPr>
        <w:t xml:space="preserve"> </w:t>
      </w:r>
    </w:p>
    <w:p w14:paraId="08A6278E" w14:textId="29EEF4CD" w:rsidR="00F57017" w:rsidRPr="00F57017" w:rsidRDefault="00DC00CF" w:rsidP="00F57017">
      <w:pPr>
        <w:pStyle w:val="B1"/>
        <w:rPr>
          <w:b/>
          <w:bCs/>
          <w:u w:val="single"/>
          <w:lang w:val="en-US"/>
        </w:rPr>
      </w:pPr>
      <w:r w:rsidRPr="00DC00CF">
        <w:rPr>
          <w:b/>
          <w:bCs/>
          <w:u w:val="single"/>
          <w:lang w:val="en-US"/>
        </w:rPr>
        <w:t xml:space="preserve">Positioning </w:t>
      </w:r>
      <w:r>
        <w:rPr>
          <w:b/>
          <w:bCs/>
          <w:u w:val="single"/>
          <w:lang w:val="en-US"/>
        </w:rPr>
        <w:t>A</w:t>
      </w:r>
      <w:r w:rsidRPr="00DC00CF">
        <w:rPr>
          <w:b/>
          <w:bCs/>
          <w:u w:val="single"/>
          <w:lang w:val="en-US"/>
        </w:rPr>
        <w:t xml:space="preserve">ccuracy </w:t>
      </w:r>
      <w:r>
        <w:rPr>
          <w:b/>
          <w:bCs/>
          <w:u w:val="single"/>
          <w:lang w:val="en-US"/>
        </w:rPr>
        <w:t>R</w:t>
      </w:r>
      <w:r w:rsidRPr="00DC00CF">
        <w:rPr>
          <w:b/>
          <w:bCs/>
          <w:u w:val="single"/>
          <w:lang w:val="en-US"/>
        </w:rPr>
        <w:t xml:space="preserve">equirements </w:t>
      </w:r>
    </w:p>
    <w:p w14:paraId="4084879C" w14:textId="5503DAE9" w:rsidR="00F57017" w:rsidRPr="00A8289B" w:rsidRDefault="00F57017" w:rsidP="00F57017">
      <w:pPr>
        <w:rPr>
          <w:lang w:val="en-US"/>
        </w:rPr>
      </w:pPr>
      <w:r w:rsidRPr="00A8289B">
        <w:rPr>
          <w:lang w:val="en-US"/>
        </w:rPr>
        <w:t xml:space="preserve">In RAN4#110bis, it has been agreed on the testability and interoperability issue for AIML positioning. </w:t>
      </w:r>
    </w:p>
    <w:tbl>
      <w:tblPr>
        <w:tblStyle w:val="TableGrid"/>
        <w:tblW w:w="0" w:type="auto"/>
        <w:tblLook w:val="04A0" w:firstRow="1" w:lastRow="0" w:firstColumn="1" w:lastColumn="0" w:noHBand="0" w:noVBand="1"/>
      </w:tblPr>
      <w:tblGrid>
        <w:gridCol w:w="9617"/>
      </w:tblGrid>
      <w:tr w:rsidR="00F57017" w:rsidRPr="00A8289B" w14:paraId="2A199E45" w14:textId="77777777" w:rsidTr="00133F62">
        <w:tc>
          <w:tcPr>
            <w:tcW w:w="9617" w:type="dxa"/>
          </w:tcPr>
          <w:p w14:paraId="37533600" w14:textId="77777777" w:rsidR="00F57017" w:rsidRPr="00A8289B" w:rsidRDefault="00F57017" w:rsidP="00133F62">
            <w:pPr>
              <w:rPr>
                <w:b/>
                <w:u w:val="single"/>
                <w:lang w:val="en-US" w:eastAsia="ko-KR"/>
              </w:rPr>
            </w:pPr>
            <w:r w:rsidRPr="00A8289B">
              <w:rPr>
                <w:b/>
                <w:u w:val="single"/>
                <w:lang w:val="en-US" w:eastAsia="ko-KR"/>
              </w:rPr>
              <w:t>Issue 3-1: Requirements for case 1</w:t>
            </w:r>
          </w:p>
          <w:p w14:paraId="0E4B7F09" w14:textId="77777777" w:rsidR="00F57017" w:rsidRPr="00A8289B" w:rsidRDefault="00F57017" w:rsidP="00133F62">
            <w:pPr>
              <w:spacing w:after="120"/>
              <w:rPr>
                <w:rFonts w:eastAsia="Yu Mincho"/>
                <w:szCs w:val="24"/>
                <w:lang w:val="en-US" w:eastAsia="ja-JP"/>
              </w:rPr>
            </w:pPr>
            <w:r w:rsidRPr="00A8289B">
              <w:rPr>
                <w:rFonts w:eastAsia="Yu Mincho"/>
                <w:szCs w:val="24"/>
                <w:lang w:val="en-US" w:eastAsia="ja-JP"/>
              </w:rPr>
              <w:t xml:space="preserve">Agreement: </w:t>
            </w:r>
          </w:p>
          <w:p w14:paraId="0155385E" w14:textId="77777777" w:rsidR="00F57017" w:rsidRPr="00A8289B" w:rsidRDefault="00F57017" w:rsidP="00133F62">
            <w:pPr>
              <w:spacing w:after="120"/>
              <w:rPr>
                <w:rFonts w:eastAsia="Yu Mincho"/>
                <w:szCs w:val="24"/>
                <w:lang w:val="en-US" w:eastAsia="ja-JP"/>
              </w:rPr>
            </w:pPr>
            <w:r w:rsidRPr="00A8289B">
              <w:rPr>
                <w:rFonts w:eastAsia="Yu Mincho"/>
                <w:szCs w:val="24"/>
                <w:lang w:val="en-US" w:eastAsia="ja-JP"/>
              </w:rPr>
              <w:t>postpone discussion until reporting scheme(if defined) is clear.  if reporting scheme is introduced, RAN4 will further discuss whether to define requirements or not.</w:t>
            </w:r>
          </w:p>
          <w:p w14:paraId="3D601530" w14:textId="77777777" w:rsidR="00F57017" w:rsidRPr="00A8289B" w:rsidRDefault="00F57017" w:rsidP="00133F62">
            <w:pPr>
              <w:spacing w:after="120"/>
              <w:rPr>
                <w:lang w:val="en-US"/>
              </w:rPr>
            </w:pPr>
            <w:r w:rsidRPr="00A8289B">
              <w:rPr>
                <w:rFonts w:eastAsia="Yu Mincho"/>
                <w:szCs w:val="24"/>
                <w:lang w:val="en-US" w:eastAsia="ja-JP"/>
              </w:rPr>
              <w:t>RAN4 will not define any accuracy requirements if no reporting scheme is introduced</w:t>
            </w:r>
          </w:p>
        </w:tc>
      </w:tr>
    </w:tbl>
    <w:p w14:paraId="4FA3230D" w14:textId="18ACDEB8" w:rsidR="00F57017" w:rsidRDefault="00F57017" w:rsidP="00F57017">
      <w:pPr>
        <w:tabs>
          <w:tab w:val="left" w:pos="2654"/>
        </w:tabs>
      </w:pPr>
    </w:p>
    <w:p w14:paraId="2F40C187" w14:textId="11CD41D5" w:rsidR="00F57017" w:rsidRPr="00A8289B" w:rsidRDefault="00F57017" w:rsidP="00F57017">
      <w:pPr>
        <w:rPr>
          <w:lang w:val="en-US"/>
        </w:rPr>
      </w:pPr>
      <w:r w:rsidRPr="00A8289B">
        <w:rPr>
          <w:lang w:val="en-US"/>
        </w:rPr>
        <w:t>In RAN4#112bis, it has been agreed on the testability and interoperability issue for AIML positioning while</w:t>
      </w:r>
      <w:r w:rsidRPr="00C13CB0">
        <w:rPr>
          <w:lang w:val="en-US"/>
        </w:rPr>
        <w:t xml:space="preserve"> no agreements on RRM core requirement were achieved</w:t>
      </w:r>
      <w:r w:rsidR="0036173C">
        <w:rPr>
          <w:lang w:val="en-US"/>
        </w:rPr>
        <w:t>.</w:t>
      </w:r>
      <w:r w:rsidRPr="00A8289B">
        <w:rPr>
          <w:lang w:val="en-US"/>
        </w:rPr>
        <w:t xml:space="preserve"> </w:t>
      </w:r>
    </w:p>
    <w:tbl>
      <w:tblPr>
        <w:tblStyle w:val="TableGrid"/>
        <w:tblW w:w="0" w:type="auto"/>
        <w:tblLook w:val="04A0" w:firstRow="1" w:lastRow="0" w:firstColumn="1" w:lastColumn="0" w:noHBand="0" w:noVBand="1"/>
      </w:tblPr>
      <w:tblGrid>
        <w:gridCol w:w="9617"/>
      </w:tblGrid>
      <w:tr w:rsidR="00F57017" w:rsidRPr="00A8289B" w14:paraId="26B0E1F0" w14:textId="77777777" w:rsidTr="00133F62">
        <w:tc>
          <w:tcPr>
            <w:tcW w:w="9617" w:type="dxa"/>
          </w:tcPr>
          <w:p w14:paraId="624D1FBF" w14:textId="77777777" w:rsidR="00F57017" w:rsidRPr="00A8289B" w:rsidRDefault="00F57017" w:rsidP="00133F62">
            <w:pPr>
              <w:rPr>
                <w:b/>
                <w:u w:val="single"/>
                <w:lang w:eastAsia="ko-KR"/>
              </w:rPr>
            </w:pPr>
            <w:r w:rsidRPr="00A8289B">
              <w:rPr>
                <w:b/>
                <w:u w:val="single"/>
                <w:lang w:eastAsia="ko-KR"/>
              </w:rPr>
              <w:t>Issue 3-</w:t>
            </w:r>
            <w:r w:rsidRPr="00A8289B">
              <w:rPr>
                <w:rFonts w:eastAsia="Yu Mincho" w:hint="eastAsia"/>
                <w:b/>
                <w:u w:val="single"/>
                <w:lang w:eastAsia="ja-JP"/>
              </w:rPr>
              <w:t>1</w:t>
            </w:r>
            <w:r w:rsidRPr="00A8289B">
              <w:rPr>
                <w:b/>
                <w:u w:val="single"/>
                <w:lang w:eastAsia="ko-KR"/>
              </w:rPr>
              <w:t xml:space="preserve">: </w:t>
            </w:r>
            <w:r w:rsidRPr="00A8289B">
              <w:rPr>
                <w:rFonts w:eastAsia="Yu Mincho" w:hint="eastAsia"/>
                <w:b/>
                <w:u w:val="single"/>
                <w:lang w:eastAsia="ja-JP"/>
              </w:rPr>
              <w:t>Requirements for case 1</w:t>
            </w:r>
          </w:p>
          <w:p w14:paraId="43C7DC12" w14:textId="77777777" w:rsidR="00F57017" w:rsidRPr="00A8289B" w:rsidRDefault="00F57017" w:rsidP="00133F62">
            <w:pPr>
              <w:spacing w:after="120"/>
              <w:rPr>
                <w:rFonts w:eastAsia="Yu Mincho"/>
                <w:szCs w:val="24"/>
                <w:lang w:eastAsia="ja-JP"/>
              </w:rPr>
            </w:pPr>
            <w:r w:rsidRPr="00A8289B">
              <w:rPr>
                <w:rFonts w:eastAsia="Yu Mincho" w:hint="eastAsia"/>
                <w:szCs w:val="24"/>
                <w:lang w:eastAsia="ja-JP"/>
              </w:rPr>
              <w:t>Agreement:</w:t>
            </w:r>
          </w:p>
          <w:p w14:paraId="655277C7" w14:textId="77777777" w:rsidR="00F57017" w:rsidRPr="00A8289B" w:rsidRDefault="00F57017" w:rsidP="00133F62">
            <w:pPr>
              <w:spacing w:after="120"/>
              <w:rPr>
                <w:rFonts w:eastAsia="Yu Mincho"/>
                <w:szCs w:val="24"/>
                <w:lang w:eastAsia="ja-JP"/>
              </w:rPr>
            </w:pPr>
            <w:r w:rsidRPr="00A8289B">
              <w:rPr>
                <w:rFonts w:eastAsia="Yu Mincho" w:hint="eastAsia"/>
                <w:szCs w:val="24"/>
                <w:lang w:eastAsia="ja-JP"/>
              </w:rPr>
              <w:t>Companies are invited to bring further analysis on feasibility of defining requirements for case 1 and how to define requirements, if feasible</w:t>
            </w:r>
          </w:p>
          <w:p w14:paraId="6865DBDF" w14:textId="26D83ADB" w:rsidR="00F57017" w:rsidRPr="00A8289B" w:rsidRDefault="00F57017" w:rsidP="00133F62">
            <w:pPr>
              <w:spacing w:after="120"/>
              <w:rPr>
                <w:rFonts w:eastAsia="Yu Mincho"/>
                <w:szCs w:val="24"/>
                <w:lang w:eastAsia="ja-JP"/>
              </w:rPr>
            </w:pPr>
          </w:p>
        </w:tc>
      </w:tr>
    </w:tbl>
    <w:p w14:paraId="6E6B8E58" w14:textId="77777777" w:rsidR="00F57017" w:rsidRPr="00F57017" w:rsidRDefault="00F57017" w:rsidP="00F57017">
      <w:pPr>
        <w:tabs>
          <w:tab w:val="left" w:pos="2654"/>
        </w:tabs>
      </w:pPr>
    </w:p>
    <w:p w14:paraId="513AB56F" w14:textId="4F3216D7" w:rsidR="00DC00CF" w:rsidRPr="00A8289B" w:rsidRDefault="00DC00CF" w:rsidP="00DC00CF">
      <w:pPr>
        <w:rPr>
          <w:szCs w:val="20"/>
          <w:lang w:val="en-US"/>
        </w:rPr>
      </w:pPr>
      <w:r w:rsidRPr="00A8289B">
        <w:rPr>
          <w:lang w:val="en-US"/>
        </w:rPr>
        <w:t xml:space="preserve">In Case 1 for direct </w:t>
      </w:r>
      <w:r w:rsidRPr="00A8289B">
        <w:rPr>
          <w:szCs w:val="20"/>
          <w:lang w:val="en-US"/>
        </w:rPr>
        <w:t xml:space="preserve">AI/ML positioning, the output of the AI/ML functionality is UE position. As a metric for positioning requirements and tests, we propose the positioning accuracy metric as follows over the selected test positions: </w:t>
      </w:r>
    </w:p>
    <w:p w14:paraId="544F396A" w14:textId="77777777" w:rsidR="00DC00CF" w:rsidRPr="00A8289B" w:rsidRDefault="00DC00CF" w:rsidP="00DC00CF">
      <w:pPr>
        <w:pStyle w:val="ListParagraph"/>
        <w:numPr>
          <w:ilvl w:val="0"/>
          <w:numId w:val="22"/>
        </w:numPr>
        <w:spacing w:after="180"/>
        <w:jc w:val="both"/>
        <w:rPr>
          <w:rFonts w:eastAsia="Times New Roman" w:cs="Times New Roman"/>
          <w:szCs w:val="20"/>
          <w:lang w:val="en-US"/>
        </w:rPr>
      </w:pPr>
      <w:r w:rsidRPr="00A8289B">
        <w:rPr>
          <w:rFonts w:eastAsia="Times New Roman" w:cs="Times New Roman"/>
          <w:szCs w:val="20"/>
          <w:lang w:val="en-US"/>
        </w:rPr>
        <w:lastRenderedPageBreak/>
        <w:t>At each test position, the following steps will be followed:</w:t>
      </w:r>
    </w:p>
    <w:p w14:paraId="7E5A8C64" w14:textId="77777777" w:rsidR="00DC00CF" w:rsidRPr="00A8289B" w:rsidRDefault="00DC00CF" w:rsidP="00DC00CF">
      <w:pPr>
        <w:pStyle w:val="ListParagraph"/>
        <w:numPr>
          <w:ilvl w:val="1"/>
          <w:numId w:val="22"/>
        </w:numPr>
        <w:spacing w:after="180"/>
        <w:jc w:val="both"/>
        <w:rPr>
          <w:rFonts w:eastAsia="Times New Roman" w:cs="Times New Roman"/>
          <w:szCs w:val="20"/>
          <w:lang w:val="en-US"/>
        </w:rPr>
      </w:pPr>
      <w:r w:rsidRPr="00A8289B">
        <w:rPr>
          <w:rFonts w:eastAsia="Times New Roman" w:cs="Times New Roman"/>
          <w:szCs w:val="20"/>
          <w:lang w:val="en-US"/>
        </w:rPr>
        <w:t xml:space="preserve">Get the output from AI/ML </w:t>
      </w:r>
      <w:r w:rsidRPr="00A8289B">
        <w:rPr>
          <w:szCs w:val="20"/>
          <w:lang w:val="en-US"/>
        </w:rPr>
        <w:t>functionality</w:t>
      </w:r>
      <w:r w:rsidRPr="00A8289B">
        <w:rPr>
          <w:rFonts w:eastAsia="Times New Roman" w:cs="Times New Roman"/>
          <w:szCs w:val="20"/>
          <w:lang w:val="en-US"/>
        </w:rPr>
        <w:t xml:space="preserve"> inference with the input of radio measurements,</w:t>
      </w:r>
    </w:p>
    <w:p w14:paraId="72C8E651" w14:textId="77777777" w:rsidR="00DC00CF" w:rsidRPr="00A8289B" w:rsidRDefault="00DC00CF" w:rsidP="00DC00CF">
      <w:pPr>
        <w:pStyle w:val="ListParagraph"/>
        <w:numPr>
          <w:ilvl w:val="1"/>
          <w:numId w:val="22"/>
        </w:numPr>
        <w:spacing w:after="180"/>
        <w:jc w:val="both"/>
        <w:rPr>
          <w:rFonts w:eastAsia="Times New Roman" w:cs="Times New Roman"/>
          <w:szCs w:val="20"/>
          <w:lang w:val="en-US"/>
        </w:rPr>
      </w:pPr>
      <w:r w:rsidRPr="00A8289B">
        <w:rPr>
          <w:rFonts w:eastAsia="Times New Roman" w:cs="Times New Roman"/>
          <w:szCs w:val="20"/>
          <w:lang w:val="en-US"/>
        </w:rPr>
        <w:t>Compute a positioning error, e.g., absolute error value between estimated position and true position, and</w:t>
      </w:r>
    </w:p>
    <w:p w14:paraId="2038935C" w14:textId="77777777" w:rsidR="00DC00CF" w:rsidRPr="00A8289B" w:rsidRDefault="00DC00CF" w:rsidP="00DC00CF">
      <w:pPr>
        <w:pStyle w:val="ListParagraph"/>
        <w:numPr>
          <w:ilvl w:val="1"/>
          <w:numId w:val="22"/>
        </w:numPr>
        <w:spacing w:after="180"/>
        <w:jc w:val="both"/>
        <w:rPr>
          <w:rFonts w:eastAsia="Times New Roman" w:cs="Times New Roman"/>
          <w:szCs w:val="20"/>
          <w:lang w:val="en-US"/>
        </w:rPr>
      </w:pPr>
      <w:r w:rsidRPr="00A8289B">
        <w:rPr>
          <w:rFonts w:eastAsia="Times New Roman" w:cs="Times New Roman"/>
          <w:szCs w:val="20"/>
          <w:lang w:val="en-US"/>
        </w:rPr>
        <w:t>Confirm that the positioning error is within the acceptable range (i.e., positioning accuracy requirements).</w:t>
      </w:r>
    </w:p>
    <w:p w14:paraId="3579F37C" w14:textId="77777777" w:rsidR="00DC00CF" w:rsidRPr="00A8289B" w:rsidRDefault="00DC00CF" w:rsidP="00DC00CF">
      <w:pPr>
        <w:spacing w:after="180"/>
        <w:jc w:val="both"/>
        <w:rPr>
          <w:rFonts w:eastAsia="Times New Roman" w:cs="Times New Roman"/>
          <w:sz w:val="22"/>
          <w:lang w:val="en-US"/>
        </w:rPr>
      </w:pPr>
      <w:r w:rsidRPr="00A8289B">
        <w:rPr>
          <w:rFonts w:eastAsia="Times New Roman" w:cs="Times New Roman"/>
          <w:szCs w:val="20"/>
          <w:lang w:val="en-US"/>
        </w:rPr>
        <w:t>For instance, positioning accuracy requirements are already specified for NR A-GNSS where the minimum performance requirements are defined in TS 37.571-1 Clause 13.3. Therefore, a similar approach should be envisaged in the context of AI/ML-enabled direct positioning.</w:t>
      </w:r>
    </w:p>
    <w:p w14:paraId="01FB357A" w14:textId="2D526AD1" w:rsidR="00DC00CF" w:rsidRPr="00576463" w:rsidRDefault="00DC00CF" w:rsidP="00576463">
      <w:pPr>
        <w:pStyle w:val="RAN4proposal"/>
        <w:ind w:left="0" w:firstLine="0"/>
        <w:rPr>
          <w:rStyle w:val="cf01"/>
          <w:rFonts w:ascii="Times New Roman" w:hAnsi="Times New Roman" w:cstheme="minorBidi"/>
          <w:color w:val="auto"/>
          <w:sz w:val="20"/>
          <w:lang w:val="en-US"/>
        </w:rPr>
      </w:pPr>
      <w:bookmarkStart w:id="35" w:name="_Hlk197713808"/>
      <w:r>
        <w:rPr>
          <w:lang w:val="en-US"/>
        </w:rPr>
        <w:t>RAN4 to use p</w:t>
      </w:r>
      <w:r w:rsidRPr="00A8289B">
        <w:rPr>
          <w:lang w:val="en-US"/>
        </w:rPr>
        <w:t>ositioning accuracy as the performance metric in Case 1.</w:t>
      </w:r>
      <w:bookmarkStart w:id="36" w:name="_Hlk174046818"/>
    </w:p>
    <w:bookmarkEnd w:id="35"/>
    <w:bookmarkEnd w:id="36"/>
    <w:p w14:paraId="60897D33" w14:textId="4968AD05" w:rsidR="00E51B2B" w:rsidRDefault="00E51B2B" w:rsidP="00E51B2B">
      <w:r>
        <w:rPr>
          <w:rFonts w:hint="eastAsia"/>
          <w:lang w:eastAsia="ko-KR"/>
        </w:rPr>
        <w:t>Additionally</w:t>
      </w:r>
      <w:r w:rsidR="003D047A">
        <w:rPr>
          <w:rFonts w:hint="eastAsia"/>
          <w:lang w:eastAsia="ko-KR"/>
        </w:rPr>
        <w:t>,</w:t>
      </w:r>
      <w:r w:rsidRPr="00BD3C3A">
        <w:t xml:space="preserve"> in the performance requirements in NR positioning, it has been assumed that AWGN is used in test cases. Any performance requirements on AIML positioning may also have the same assumption the NR positioning. </w:t>
      </w:r>
    </w:p>
    <w:p w14:paraId="0C6894B5" w14:textId="45A1B0D6" w:rsidR="007A2517" w:rsidRPr="00BD3C3A" w:rsidRDefault="007A2517" w:rsidP="00E51B2B">
      <w:r>
        <w:t xml:space="preserve">[legacy assumption is AWGN + </w:t>
      </w:r>
      <w:r w:rsidR="00A23797">
        <w:t xml:space="preserve">among </w:t>
      </w:r>
      <w:r w:rsidR="00293313">
        <w:t>subset of channels</w:t>
      </w:r>
      <w:r w:rsidR="00A23797">
        <w:t>, we can select AWGN +</w:t>
      </w:r>
      <w:r w:rsidR="00293313">
        <w:t xml:space="preserve"> </w:t>
      </w:r>
      <w:r w:rsidR="00EB4F60">
        <w:t>at least in AWGN, AIML is better than legacy</w:t>
      </w:r>
      <w:r w:rsidR="00653D18">
        <w:t xml:space="preserve"> + AWGN is an easy case for comparison</w:t>
      </w:r>
      <w:r>
        <w:t>]</w:t>
      </w:r>
    </w:p>
    <w:p w14:paraId="1594EF29" w14:textId="71A7B21B" w:rsidR="00E51B2B" w:rsidRPr="00DA6412" w:rsidRDefault="00E51B2B" w:rsidP="00FE6BB3">
      <w:pPr>
        <w:pStyle w:val="RAN4proposal"/>
        <w:tabs>
          <w:tab w:val="left" w:pos="1134"/>
        </w:tabs>
        <w:ind w:left="709" w:hanging="709"/>
      </w:pPr>
      <w:bookmarkStart w:id="37" w:name="_Hlk197713817"/>
      <w:r w:rsidRPr="00BD3C3A">
        <w:t xml:space="preserve">RAN4 to </w:t>
      </w:r>
      <w:r>
        <w:rPr>
          <w:rFonts w:hint="eastAsia"/>
        </w:rPr>
        <w:t xml:space="preserve">assume an </w:t>
      </w:r>
      <w:r w:rsidRPr="00BD3C3A">
        <w:t xml:space="preserve">AWGN channel in performance requirements </w:t>
      </w:r>
      <w:r w:rsidR="003D047A">
        <w:rPr>
          <w:rFonts w:hint="eastAsia"/>
        </w:rPr>
        <w:t xml:space="preserve">if </w:t>
      </w:r>
      <w:r w:rsidRPr="00BD3C3A">
        <w:t xml:space="preserve">any </w:t>
      </w:r>
      <w:r>
        <w:rPr>
          <w:rFonts w:hint="eastAsia"/>
        </w:rPr>
        <w:t>applicable scenario</w:t>
      </w:r>
      <w:r w:rsidR="003D047A">
        <w:rPr>
          <w:rFonts w:hint="eastAsia"/>
        </w:rPr>
        <w:t xml:space="preserve"> exists in </w:t>
      </w:r>
      <w:r>
        <w:rPr>
          <w:rFonts w:hint="eastAsia"/>
        </w:rPr>
        <w:t>Cases 1 and 3</w:t>
      </w:r>
      <w:r w:rsidRPr="00BD3C3A">
        <w:t>.</w:t>
      </w:r>
    </w:p>
    <w:bookmarkEnd w:id="37"/>
    <w:p w14:paraId="46A9C427" w14:textId="77777777" w:rsidR="00446968" w:rsidRDefault="00446968" w:rsidP="003F47EB">
      <w:pPr>
        <w:rPr>
          <w:lang w:val="en-US"/>
        </w:rPr>
      </w:pPr>
    </w:p>
    <w:p w14:paraId="577740F1" w14:textId="0E6BD049" w:rsidR="00760119" w:rsidRPr="00BD0415" w:rsidRDefault="00996D33" w:rsidP="00F57017">
      <w:pPr>
        <w:pStyle w:val="RAN4H3"/>
        <w:rPr>
          <w:color w:val="000000" w:themeColor="text1"/>
          <w:lang w:val="en-US"/>
        </w:rPr>
      </w:pPr>
      <w:r>
        <w:rPr>
          <w:lang w:val="en-US"/>
        </w:rPr>
        <w:t>Requirements</w:t>
      </w:r>
      <w:r w:rsidR="00CE737F" w:rsidRPr="00CE737F">
        <w:t xml:space="preserve"> </w:t>
      </w:r>
      <w:r w:rsidR="00CE737F">
        <w:t>in</w:t>
      </w:r>
      <w:r w:rsidR="00CE737F" w:rsidRPr="00CE737F">
        <w:t xml:space="preserve"> Case </w:t>
      </w:r>
      <w:r w:rsidR="00F57017">
        <w:t>3a/</w:t>
      </w:r>
      <w:r w:rsidR="00CE737F" w:rsidRPr="00CE737F">
        <w:t>3b</w:t>
      </w:r>
      <w:r w:rsidR="00CE737F" w:rsidRPr="00CE737F">
        <w:rPr>
          <w:lang w:val="en-US"/>
        </w:rPr>
        <w:t xml:space="preserve"> </w:t>
      </w:r>
    </w:p>
    <w:p w14:paraId="2AFE4C18" w14:textId="3C0FA715" w:rsidR="00760119" w:rsidRPr="00BD0415" w:rsidRDefault="00F57017" w:rsidP="00760119">
      <w:pPr>
        <w:rPr>
          <w:b/>
          <w:bCs/>
          <w:u w:val="single"/>
        </w:rPr>
      </w:pPr>
      <w:r w:rsidRPr="00F57017">
        <w:rPr>
          <w:b/>
          <w:bCs/>
          <w:u w:val="single"/>
        </w:rPr>
        <w:t>Report Mapping Aspects in Case 3</w:t>
      </w:r>
      <w:r>
        <w:rPr>
          <w:b/>
          <w:bCs/>
          <w:u w:val="single"/>
        </w:rPr>
        <w:t>b</w:t>
      </w:r>
    </w:p>
    <w:p w14:paraId="3C3D6FB4" w14:textId="2D7525D2" w:rsidR="00760119" w:rsidRPr="00A8289B" w:rsidRDefault="00760119" w:rsidP="00760119">
      <w:pPr>
        <w:rPr>
          <w:lang w:val="en-US"/>
        </w:rPr>
      </w:pPr>
      <w:r w:rsidRPr="00A8289B">
        <w:rPr>
          <w:lang w:val="en-US"/>
        </w:rPr>
        <w:t>In RAN4#112bis, it has been agreed on the testability and interoperability issue for AIML positioning [9] while</w:t>
      </w:r>
      <w:r w:rsidRPr="00C13CB0">
        <w:rPr>
          <w:lang w:val="en-US"/>
        </w:rPr>
        <w:t xml:space="preserve"> no agreements on RRM core requirement were achieved.</w:t>
      </w:r>
      <w:r w:rsidRPr="00A8289B">
        <w:rPr>
          <w:lang w:val="en-US"/>
        </w:rPr>
        <w:t xml:space="preserve"> </w:t>
      </w:r>
    </w:p>
    <w:tbl>
      <w:tblPr>
        <w:tblStyle w:val="TableGrid"/>
        <w:tblW w:w="0" w:type="auto"/>
        <w:tblLook w:val="04A0" w:firstRow="1" w:lastRow="0" w:firstColumn="1" w:lastColumn="0" w:noHBand="0" w:noVBand="1"/>
      </w:tblPr>
      <w:tblGrid>
        <w:gridCol w:w="9617"/>
      </w:tblGrid>
      <w:tr w:rsidR="00760119" w:rsidRPr="00A8289B" w14:paraId="0936890F" w14:textId="77777777" w:rsidTr="00133F62">
        <w:tc>
          <w:tcPr>
            <w:tcW w:w="9617" w:type="dxa"/>
          </w:tcPr>
          <w:p w14:paraId="1BF32E79" w14:textId="77777777" w:rsidR="00760119" w:rsidRPr="00A8289B" w:rsidRDefault="00760119" w:rsidP="00133F62">
            <w:pPr>
              <w:rPr>
                <w:b/>
                <w:u w:val="single"/>
                <w:lang w:eastAsia="ko-KR"/>
              </w:rPr>
            </w:pPr>
            <w:r w:rsidRPr="00A8289B">
              <w:rPr>
                <w:b/>
                <w:u w:val="single"/>
                <w:lang w:eastAsia="ko-KR"/>
              </w:rPr>
              <w:t>Issue 3-</w:t>
            </w:r>
            <w:r w:rsidRPr="00A8289B">
              <w:rPr>
                <w:rFonts w:eastAsia="Yu Mincho" w:hint="eastAsia"/>
                <w:b/>
                <w:u w:val="single"/>
                <w:lang w:eastAsia="ja-JP"/>
              </w:rPr>
              <w:t>3</w:t>
            </w:r>
            <w:r w:rsidRPr="00A8289B">
              <w:rPr>
                <w:b/>
                <w:u w:val="single"/>
                <w:lang w:eastAsia="ko-KR"/>
              </w:rPr>
              <w:t xml:space="preserve">: </w:t>
            </w:r>
            <w:r w:rsidRPr="00A8289B">
              <w:rPr>
                <w:rFonts w:eastAsia="Yu Mincho" w:hint="eastAsia"/>
                <w:b/>
                <w:u w:val="single"/>
                <w:lang w:eastAsia="ja-JP"/>
              </w:rPr>
              <w:t>Report applicability for existing reported metrics</w:t>
            </w:r>
          </w:p>
          <w:p w14:paraId="5B4AA8E1" w14:textId="77777777" w:rsidR="00760119" w:rsidRPr="00A8289B" w:rsidRDefault="00760119" w:rsidP="00133F62">
            <w:pPr>
              <w:spacing w:after="120"/>
              <w:rPr>
                <w:rFonts w:eastAsia="Yu Mincho"/>
                <w:szCs w:val="24"/>
                <w:lang w:eastAsia="ja-JP"/>
              </w:rPr>
            </w:pPr>
            <w:r w:rsidRPr="00A8289B">
              <w:rPr>
                <w:rFonts w:eastAsia="Yu Mincho" w:hint="eastAsia"/>
                <w:szCs w:val="24"/>
                <w:lang w:eastAsia="ja-JP"/>
              </w:rPr>
              <w:t>Agreement:</w:t>
            </w:r>
            <w:r w:rsidRPr="00A8289B">
              <w:rPr>
                <w:szCs w:val="24"/>
                <w:lang w:eastAsia="zh-CN"/>
              </w:rPr>
              <w:t xml:space="preserve"> </w:t>
            </w:r>
          </w:p>
          <w:p w14:paraId="5A3DA02B" w14:textId="77777777" w:rsidR="00760119" w:rsidRPr="00A8289B" w:rsidRDefault="00760119" w:rsidP="00133F62">
            <w:pPr>
              <w:spacing w:after="120"/>
              <w:rPr>
                <w:rFonts w:eastAsia="Yu Mincho"/>
                <w:szCs w:val="24"/>
                <w:lang w:eastAsia="ja-JP"/>
              </w:rPr>
            </w:pPr>
            <w:r w:rsidRPr="00A8289B">
              <w:rPr>
                <w:szCs w:val="24"/>
                <w:lang w:eastAsia="zh-CN"/>
              </w:rPr>
              <w:t>Extend applicability of existing report mappings for UL-</w:t>
            </w:r>
            <w:proofErr w:type="spellStart"/>
            <w:r w:rsidRPr="00A8289B">
              <w:rPr>
                <w:szCs w:val="24"/>
                <w:lang w:eastAsia="zh-CN"/>
              </w:rPr>
              <w:t>RToA</w:t>
            </w:r>
            <w:proofErr w:type="spellEnd"/>
            <w:r w:rsidRPr="00A8289B">
              <w:rPr>
                <w:szCs w:val="24"/>
                <w:lang w:eastAsia="zh-CN"/>
              </w:rPr>
              <w:t xml:space="preserve"> and UL SRS-RSRPP to report UL measurements for AI/ML based positioning use cases</w:t>
            </w:r>
            <w:r w:rsidRPr="00A8289B">
              <w:rPr>
                <w:szCs w:val="24"/>
                <w:lang w:val="sv-SE" w:eastAsia="zh-CN"/>
              </w:rPr>
              <w:t xml:space="preserve"> 3a/3b</w:t>
            </w:r>
            <w:r w:rsidRPr="00A8289B">
              <w:rPr>
                <w:szCs w:val="24"/>
                <w:lang w:eastAsia="zh-CN"/>
              </w:rPr>
              <w:t>.</w:t>
            </w:r>
          </w:p>
        </w:tc>
      </w:tr>
    </w:tbl>
    <w:p w14:paraId="0C34CC75" w14:textId="2D5946B0" w:rsidR="00760119" w:rsidRPr="00A8289B" w:rsidRDefault="00760119" w:rsidP="00760119">
      <w:pPr>
        <w:rPr>
          <w:lang w:val="en-US"/>
        </w:rPr>
      </w:pPr>
      <w:r w:rsidRPr="00A8289B">
        <w:rPr>
          <w:lang w:val="en-US"/>
        </w:rPr>
        <w:t>In RAN4#11</w:t>
      </w:r>
      <w:r>
        <w:rPr>
          <w:lang w:val="en-US"/>
        </w:rPr>
        <w:t>4</w:t>
      </w:r>
      <w:r w:rsidRPr="00A8289B">
        <w:rPr>
          <w:lang w:val="en-US"/>
        </w:rPr>
        <w:t>, it has been agreed on the testability and interoperability issue for AIML positioning</w:t>
      </w:r>
      <w:r w:rsidR="0036173C">
        <w:rPr>
          <w:lang w:val="en-US"/>
        </w:rPr>
        <w:t>.</w:t>
      </w:r>
      <w:r w:rsidRPr="00A8289B">
        <w:rPr>
          <w:lang w:val="en-US"/>
        </w:rPr>
        <w:t xml:space="preserve"> </w:t>
      </w:r>
    </w:p>
    <w:tbl>
      <w:tblPr>
        <w:tblStyle w:val="TableGrid"/>
        <w:tblW w:w="0" w:type="auto"/>
        <w:tblLook w:val="04A0" w:firstRow="1" w:lastRow="0" w:firstColumn="1" w:lastColumn="0" w:noHBand="0" w:noVBand="1"/>
      </w:tblPr>
      <w:tblGrid>
        <w:gridCol w:w="9617"/>
      </w:tblGrid>
      <w:tr w:rsidR="00760119" w:rsidRPr="00A8289B" w14:paraId="11A5554B" w14:textId="77777777" w:rsidTr="00133F62">
        <w:tc>
          <w:tcPr>
            <w:tcW w:w="9617" w:type="dxa"/>
          </w:tcPr>
          <w:p w14:paraId="60946D55" w14:textId="77777777" w:rsidR="00760119" w:rsidRPr="009C082E" w:rsidRDefault="00760119" w:rsidP="00133F62">
            <w:pPr>
              <w:rPr>
                <w:b/>
                <w:u w:val="single"/>
              </w:rPr>
            </w:pPr>
            <w:r w:rsidRPr="009C082E">
              <w:rPr>
                <w:b/>
                <w:u w:val="single"/>
              </w:rPr>
              <w:t xml:space="preserve">Issue </w:t>
            </w:r>
            <w:r w:rsidRPr="009C082E">
              <w:rPr>
                <w:rFonts w:eastAsia="Yu Mincho" w:hint="eastAsia"/>
                <w:b/>
                <w:u w:val="single"/>
                <w:lang w:eastAsia="ja-JP"/>
              </w:rPr>
              <w:t>3</w:t>
            </w:r>
            <w:r w:rsidRPr="009C082E">
              <w:rPr>
                <w:b/>
                <w:u w:val="single"/>
              </w:rPr>
              <w:t xml:space="preserve">-4: </w:t>
            </w:r>
            <w:r w:rsidRPr="009C082E">
              <w:rPr>
                <w:rFonts w:eastAsia="Yu Mincho" w:hint="eastAsia"/>
                <w:b/>
                <w:u w:val="single"/>
                <w:lang w:eastAsia="ja-JP"/>
              </w:rPr>
              <w:t>Report mapping for UL SRS-RSRP</w:t>
            </w:r>
          </w:p>
          <w:p w14:paraId="39334500" w14:textId="77777777" w:rsidR="00760119" w:rsidRPr="009C082E" w:rsidRDefault="00760119" w:rsidP="00133F62">
            <w:pPr>
              <w:rPr>
                <w:b/>
                <w:bCs/>
                <w:szCs w:val="24"/>
                <w:lang w:eastAsia="zh-CN"/>
              </w:rPr>
            </w:pPr>
            <w:r w:rsidRPr="009C082E">
              <w:rPr>
                <w:rFonts w:hint="eastAsia"/>
                <w:b/>
                <w:bCs/>
                <w:szCs w:val="24"/>
                <w:lang w:eastAsia="zh-CN"/>
              </w:rPr>
              <w:t>A</w:t>
            </w:r>
            <w:r w:rsidRPr="009C082E">
              <w:rPr>
                <w:b/>
                <w:bCs/>
                <w:szCs w:val="24"/>
                <w:lang w:eastAsia="zh-CN"/>
              </w:rPr>
              <w:t xml:space="preserve">greement: </w:t>
            </w:r>
          </w:p>
          <w:p w14:paraId="7EEAD2C9" w14:textId="77777777" w:rsidR="00760119" w:rsidRPr="00C90E65" w:rsidRDefault="00760119" w:rsidP="00133F62">
            <w:pPr>
              <w:overflowPunct w:val="0"/>
              <w:autoSpaceDE w:val="0"/>
              <w:autoSpaceDN w:val="0"/>
              <w:adjustRightInd w:val="0"/>
              <w:spacing w:after="180"/>
              <w:textAlignment w:val="baseline"/>
              <w:rPr>
                <w:rFonts w:eastAsia="Yu Mincho"/>
                <w:lang w:eastAsia="ja-JP"/>
              </w:rPr>
            </w:pPr>
            <w:r w:rsidRPr="00C90E65">
              <w:rPr>
                <w:rFonts w:eastAsia="Yu Mincho" w:hint="eastAsia"/>
                <w:lang w:eastAsia="ja-JP"/>
              </w:rPr>
              <w:t>Reuse the report mapping for UL SRS-RS</w:t>
            </w:r>
            <w:r w:rsidRPr="00C90E65">
              <w:rPr>
                <w:rFonts w:eastAsia="Yu Mincho"/>
                <w:lang w:eastAsia="ja-JP"/>
              </w:rPr>
              <w:t>R</w:t>
            </w:r>
            <w:r w:rsidRPr="00C90E65">
              <w:rPr>
                <w:rFonts w:eastAsia="Yu Mincho" w:hint="eastAsia"/>
                <w:lang w:eastAsia="ja-JP"/>
              </w:rPr>
              <w:t>P to Case 3a</w:t>
            </w:r>
          </w:p>
        </w:tc>
      </w:tr>
    </w:tbl>
    <w:p w14:paraId="0EC5E3DC" w14:textId="71246F3B" w:rsidR="00760119" w:rsidRPr="00A8289B" w:rsidRDefault="00760119" w:rsidP="00760119">
      <w:pPr>
        <w:rPr>
          <w:lang w:val="en-US"/>
        </w:rPr>
      </w:pPr>
      <w:r w:rsidRPr="00A8289B">
        <w:rPr>
          <w:lang w:val="en-US"/>
        </w:rPr>
        <w:t>In RAN4#11</w:t>
      </w:r>
      <w:r>
        <w:rPr>
          <w:lang w:val="en-US"/>
        </w:rPr>
        <w:t>4bis</w:t>
      </w:r>
      <w:r w:rsidRPr="00A8289B">
        <w:rPr>
          <w:lang w:val="en-US"/>
        </w:rPr>
        <w:t>, it has been agreed on the testability and interoperability issue for AIML positioning</w:t>
      </w:r>
      <w:r w:rsidR="0036173C">
        <w:rPr>
          <w:lang w:val="en-US"/>
        </w:rPr>
        <w:t>.</w:t>
      </w:r>
      <w:r w:rsidRPr="00A8289B">
        <w:rPr>
          <w:lang w:val="en-US"/>
        </w:rPr>
        <w:t xml:space="preserve"> </w:t>
      </w:r>
    </w:p>
    <w:tbl>
      <w:tblPr>
        <w:tblStyle w:val="TableGrid"/>
        <w:tblW w:w="0" w:type="auto"/>
        <w:tblLook w:val="04A0" w:firstRow="1" w:lastRow="0" w:firstColumn="1" w:lastColumn="0" w:noHBand="0" w:noVBand="1"/>
      </w:tblPr>
      <w:tblGrid>
        <w:gridCol w:w="9617"/>
      </w:tblGrid>
      <w:tr w:rsidR="00760119" w:rsidRPr="00A8289B" w14:paraId="3DB5DF0F" w14:textId="77777777" w:rsidTr="00133F62">
        <w:tc>
          <w:tcPr>
            <w:tcW w:w="9617" w:type="dxa"/>
          </w:tcPr>
          <w:p w14:paraId="58C31895" w14:textId="77777777" w:rsidR="00760119" w:rsidRPr="008E5919" w:rsidRDefault="00760119" w:rsidP="00133F62">
            <w:pPr>
              <w:rPr>
                <w:b/>
                <w:u w:val="single"/>
                <w:lang w:eastAsia="ko-KR"/>
              </w:rPr>
            </w:pPr>
            <w:r w:rsidRPr="008E5919">
              <w:rPr>
                <w:b/>
                <w:u w:val="single"/>
                <w:lang w:eastAsia="ko-KR"/>
              </w:rPr>
              <w:t xml:space="preserve">Issue </w:t>
            </w:r>
            <w:r w:rsidRPr="008E5919">
              <w:rPr>
                <w:rFonts w:eastAsia="Yu Mincho" w:hint="eastAsia"/>
                <w:b/>
                <w:u w:val="single"/>
                <w:lang w:eastAsia="ja-JP"/>
              </w:rPr>
              <w:t>3</w:t>
            </w:r>
            <w:r w:rsidRPr="008E5919">
              <w:rPr>
                <w:b/>
                <w:u w:val="single"/>
                <w:lang w:eastAsia="ko-KR"/>
              </w:rPr>
              <w:t xml:space="preserve">-3: </w:t>
            </w:r>
            <w:r w:rsidRPr="008E5919">
              <w:rPr>
                <w:rFonts w:eastAsia="Yu Mincho" w:hint="eastAsia"/>
                <w:b/>
                <w:u w:val="single"/>
                <w:lang w:eastAsia="ja-JP"/>
              </w:rPr>
              <w:t>Rx-Tx time difference for case 3a</w:t>
            </w:r>
          </w:p>
          <w:p w14:paraId="4F92E5AB" w14:textId="77777777" w:rsidR="00760119" w:rsidRPr="008E5919" w:rsidRDefault="00760119" w:rsidP="00133F62">
            <w:pPr>
              <w:spacing w:after="120"/>
              <w:rPr>
                <w:rFonts w:eastAsia="Yu Mincho"/>
                <w:szCs w:val="24"/>
                <w:lang w:eastAsia="ja-JP"/>
              </w:rPr>
            </w:pPr>
            <w:r w:rsidRPr="008E5919">
              <w:rPr>
                <w:rFonts w:eastAsia="Yu Mincho" w:hint="eastAsia"/>
                <w:szCs w:val="24"/>
                <w:lang w:eastAsia="ja-JP"/>
              </w:rPr>
              <w:t>A</w:t>
            </w:r>
            <w:r w:rsidRPr="008E5919">
              <w:rPr>
                <w:rFonts w:eastAsia="Yu Mincho"/>
                <w:szCs w:val="24"/>
                <w:lang w:eastAsia="ja-JP"/>
              </w:rPr>
              <w:t>greement:</w:t>
            </w:r>
          </w:p>
          <w:p w14:paraId="5181AD48" w14:textId="77777777" w:rsidR="00760119" w:rsidRPr="008E5919" w:rsidRDefault="00760119" w:rsidP="00133F62">
            <w:pPr>
              <w:pStyle w:val="ListParagraph"/>
              <w:numPr>
                <w:ilvl w:val="0"/>
                <w:numId w:val="24"/>
              </w:numPr>
              <w:overflowPunct w:val="0"/>
              <w:autoSpaceDE w:val="0"/>
              <w:autoSpaceDN w:val="0"/>
              <w:adjustRightInd w:val="0"/>
              <w:spacing w:after="120"/>
              <w:ind w:left="426"/>
              <w:contextualSpacing w:val="0"/>
              <w:textAlignment w:val="baseline"/>
              <w:rPr>
                <w:rFonts w:eastAsia="Yu Mincho"/>
                <w:szCs w:val="24"/>
                <w:lang w:eastAsia="ja-JP"/>
              </w:rPr>
            </w:pPr>
            <w:r w:rsidRPr="008E5919">
              <w:rPr>
                <w:rFonts w:eastAsia="Yu Mincho" w:hint="eastAsia"/>
                <w:szCs w:val="24"/>
                <w:lang w:eastAsia="ja-JP"/>
              </w:rPr>
              <w:t>Introduce gNB Rx-Tx time difference reporting accuracy requirements</w:t>
            </w:r>
          </w:p>
          <w:p w14:paraId="76E18D07" w14:textId="77777777" w:rsidR="00760119" w:rsidRPr="008E5919" w:rsidRDefault="00760119" w:rsidP="00133F62">
            <w:pPr>
              <w:pStyle w:val="ListParagraph"/>
              <w:numPr>
                <w:ilvl w:val="2"/>
                <w:numId w:val="23"/>
              </w:numPr>
              <w:spacing w:after="120"/>
              <w:ind w:left="851"/>
              <w:contextualSpacing w:val="0"/>
              <w:rPr>
                <w:szCs w:val="24"/>
                <w:lang w:eastAsia="zh-CN"/>
              </w:rPr>
            </w:pPr>
            <w:r w:rsidRPr="008E5919">
              <w:rPr>
                <w:rFonts w:eastAsia="Yu Mincho"/>
                <w:szCs w:val="24"/>
                <w:lang w:eastAsia="ja-JP"/>
              </w:rPr>
              <w:t>Reuse</w:t>
            </w:r>
            <w:r w:rsidRPr="008E5919">
              <w:rPr>
                <w:rFonts w:eastAsia="Yu Mincho" w:hint="eastAsia"/>
                <w:szCs w:val="24"/>
                <w:lang w:eastAsia="ja-JP"/>
              </w:rPr>
              <w:t xml:space="preserve"> legacy accuracy requirements</w:t>
            </w:r>
          </w:p>
          <w:p w14:paraId="45EC38A2" w14:textId="77777777" w:rsidR="00760119" w:rsidRPr="008E5919" w:rsidRDefault="00760119" w:rsidP="00133F62">
            <w:pPr>
              <w:rPr>
                <w:rFonts w:eastAsiaTheme="minorEastAsia"/>
                <w:szCs w:val="24"/>
                <w:lang w:eastAsia="ja-JP"/>
              </w:rPr>
            </w:pPr>
          </w:p>
          <w:p w14:paraId="124578B2" w14:textId="77777777" w:rsidR="00760119" w:rsidRPr="008E5919" w:rsidRDefault="00760119" w:rsidP="00133F62">
            <w:pPr>
              <w:rPr>
                <w:rFonts w:eastAsiaTheme="minorEastAsia"/>
                <w:szCs w:val="24"/>
                <w:lang w:eastAsia="ja-JP"/>
              </w:rPr>
            </w:pPr>
            <w:r w:rsidRPr="008E5919">
              <w:rPr>
                <w:b/>
                <w:u w:val="single"/>
                <w:lang w:eastAsia="ko-KR"/>
              </w:rPr>
              <w:t xml:space="preserve">Issue </w:t>
            </w:r>
            <w:r w:rsidRPr="008E5919">
              <w:rPr>
                <w:rFonts w:eastAsia="Yu Mincho" w:hint="eastAsia"/>
                <w:b/>
                <w:u w:val="single"/>
                <w:lang w:eastAsia="ja-JP"/>
              </w:rPr>
              <w:t>3</w:t>
            </w:r>
            <w:r w:rsidRPr="008E5919">
              <w:rPr>
                <w:b/>
                <w:u w:val="single"/>
                <w:lang w:eastAsia="ko-KR"/>
              </w:rPr>
              <w:t xml:space="preserve">-4: </w:t>
            </w:r>
            <w:r w:rsidRPr="008E5919">
              <w:rPr>
                <w:rFonts w:eastAsia="Yu Mincho" w:hint="eastAsia"/>
                <w:b/>
                <w:u w:val="single"/>
                <w:lang w:eastAsia="ja-JP"/>
              </w:rPr>
              <w:t>Report mapping for gNB Rx-Tx time difference</w:t>
            </w:r>
          </w:p>
          <w:p w14:paraId="0E33EFFA" w14:textId="77777777" w:rsidR="00760119" w:rsidRPr="008E5919" w:rsidRDefault="00760119" w:rsidP="00133F62">
            <w:pPr>
              <w:spacing w:after="120"/>
              <w:rPr>
                <w:rFonts w:eastAsia="Yu Mincho"/>
                <w:szCs w:val="24"/>
                <w:lang w:eastAsia="ja-JP"/>
              </w:rPr>
            </w:pPr>
            <w:r w:rsidRPr="008E5919">
              <w:rPr>
                <w:rFonts w:eastAsia="Yu Mincho" w:hint="eastAsia"/>
                <w:szCs w:val="24"/>
                <w:lang w:eastAsia="ja-JP"/>
              </w:rPr>
              <w:t>A</w:t>
            </w:r>
            <w:r w:rsidRPr="008E5919">
              <w:rPr>
                <w:rFonts w:eastAsia="Yu Mincho"/>
                <w:szCs w:val="24"/>
                <w:lang w:eastAsia="ja-JP"/>
              </w:rPr>
              <w:t>greement:</w:t>
            </w:r>
          </w:p>
          <w:p w14:paraId="7989FCD8" w14:textId="77777777" w:rsidR="00760119" w:rsidRPr="00C90E65" w:rsidRDefault="00760119" w:rsidP="00133F62">
            <w:pPr>
              <w:pStyle w:val="ListParagraph"/>
              <w:numPr>
                <w:ilvl w:val="0"/>
                <w:numId w:val="24"/>
              </w:numPr>
              <w:overflowPunct w:val="0"/>
              <w:autoSpaceDE w:val="0"/>
              <w:autoSpaceDN w:val="0"/>
              <w:adjustRightInd w:val="0"/>
              <w:spacing w:after="120"/>
              <w:ind w:left="426"/>
              <w:contextualSpacing w:val="0"/>
              <w:textAlignment w:val="baseline"/>
              <w:rPr>
                <w:rFonts w:eastAsia="Yu Mincho"/>
                <w:lang w:eastAsia="ja-JP"/>
              </w:rPr>
            </w:pPr>
            <w:r w:rsidRPr="008E5919">
              <w:rPr>
                <w:rFonts w:eastAsia="Yu Mincho" w:hint="eastAsia"/>
                <w:szCs w:val="24"/>
                <w:lang w:eastAsia="ja-JP"/>
              </w:rPr>
              <w:t>Reuse the existing report mapping for gNB Rx-Tx time difference measurements</w:t>
            </w:r>
          </w:p>
        </w:tc>
      </w:tr>
    </w:tbl>
    <w:p w14:paraId="15B72A84" w14:textId="77777777" w:rsidR="00760119" w:rsidRDefault="00760119" w:rsidP="00760119">
      <w:pPr>
        <w:rPr>
          <w:lang w:eastAsia="ko-KR"/>
        </w:rPr>
      </w:pPr>
    </w:p>
    <w:p w14:paraId="071B7B01" w14:textId="34023242" w:rsidR="00760119" w:rsidRPr="00760119" w:rsidRDefault="00760119" w:rsidP="00760119">
      <w:pPr>
        <w:rPr>
          <w:rFonts w:eastAsia="Yu Mincho"/>
          <w:szCs w:val="24"/>
          <w:lang w:eastAsia="ja-JP"/>
        </w:rPr>
      </w:pPr>
      <w:r w:rsidRPr="00760119">
        <w:rPr>
          <w:lang w:eastAsia="ko-KR"/>
        </w:rPr>
        <w:t>Based on the agreements above, we discuss the report mapping aspects in Case 3b.</w:t>
      </w:r>
      <w:r>
        <w:rPr>
          <w:lang w:eastAsia="ko-KR"/>
        </w:rPr>
        <w:t xml:space="preserve"> In particular, it is agreed that </w:t>
      </w:r>
      <w:r w:rsidRPr="00760119">
        <w:rPr>
          <w:lang w:eastAsia="ko-KR"/>
        </w:rPr>
        <w:t>UL-</w:t>
      </w:r>
      <w:proofErr w:type="spellStart"/>
      <w:r w:rsidRPr="00760119">
        <w:rPr>
          <w:lang w:eastAsia="ko-KR"/>
        </w:rPr>
        <w:t>RToA</w:t>
      </w:r>
      <w:proofErr w:type="spellEnd"/>
      <w:r w:rsidRPr="00760119">
        <w:rPr>
          <w:lang w:eastAsia="ko-KR"/>
        </w:rPr>
        <w:t xml:space="preserve"> and UL SRS-RSRPP to report UL measurements for AI/ML based positioning use cases 3a/3b.</w:t>
      </w:r>
      <w:r>
        <w:rPr>
          <w:lang w:eastAsia="ko-KR"/>
        </w:rPr>
        <w:t xml:space="preserve"> Also, RAN4 agreed to r</w:t>
      </w:r>
      <w:r w:rsidRPr="00C90E65">
        <w:rPr>
          <w:rFonts w:eastAsia="Yu Mincho" w:hint="eastAsia"/>
          <w:lang w:eastAsia="ja-JP"/>
        </w:rPr>
        <w:t>euse the report mapping for UL SRS-RS</w:t>
      </w:r>
      <w:r w:rsidRPr="00C90E65">
        <w:rPr>
          <w:rFonts w:eastAsia="Yu Mincho"/>
          <w:lang w:eastAsia="ja-JP"/>
        </w:rPr>
        <w:t>R</w:t>
      </w:r>
      <w:r w:rsidRPr="00C90E65">
        <w:rPr>
          <w:rFonts w:eastAsia="Yu Mincho" w:hint="eastAsia"/>
          <w:lang w:eastAsia="ja-JP"/>
        </w:rPr>
        <w:t xml:space="preserve">P </w:t>
      </w:r>
      <w:r>
        <w:rPr>
          <w:rFonts w:eastAsia="Yu Mincho"/>
          <w:lang w:eastAsia="ja-JP"/>
        </w:rPr>
        <w:t>in</w:t>
      </w:r>
      <w:r w:rsidRPr="00C90E65">
        <w:rPr>
          <w:rFonts w:eastAsia="Yu Mincho" w:hint="eastAsia"/>
          <w:lang w:eastAsia="ja-JP"/>
        </w:rPr>
        <w:t xml:space="preserve"> Case 3a</w:t>
      </w:r>
      <w:r>
        <w:rPr>
          <w:rFonts w:eastAsia="Yu Mincho"/>
          <w:lang w:eastAsia="ja-JP"/>
        </w:rPr>
        <w:t xml:space="preserve">. Moreover, </w:t>
      </w:r>
      <w:r>
        <w:rPr>
          <w:rFonts w:eastAsia="Yu Mincho"/>
          <w:szCs w:val="24"/>
          <w:lang w:eastAsia="ja-JP"/>
        </w:rPr>
        <w:t xml:space="preserve">RAN4 agreed to reuse the legacy requirements of </w:t>
      </w:r>
      <w:r w:rsidRPr="008E5919">
        <w:rPr>
          <w:rFonts w:eastAsia="Yu Mincho" w:hint="eastAsia"/>
          <w:szCs w:val="24"/>
          <w:lang w:eastAsia="ja-JP"/>
        </w:rPr>
        <w:t>gNB Rx-Tx time difference reporting</w:t>
      </w:r>
      <w:r>
        <w:rPr>
          <w:rFonts w:eastAsia="Yu Mincho"/>
          <w:szCs w:val="24"/>
          <w:lang w:eastAsia="ja-JP"/>
        </w:rPr>
        <w:t xml:space="preserve"> in Case 3a.</w:t>
      </w:r>
      <w:r>
        <w:rPr>
          <w:rFonts w:eastAsia="Yu Mincho"/>
          <w:lang w:eastAsia="ja-JP"/>
        </w:rPr>
        <w:t xml:space="preserve"> Since UL SRS-RSRP measurement and gNB Rx-Tx time difference can be reported in Case 3b, it is needed to clarify </w:t>
      </w:r>
      <w:r w:rsidR="00BD0415">
        <w:rPr>
          <w:rFonts w:eastAsia="Yu Mincho"/>
          <w:lang w:eastAsia="ja-JP"/>
        </w:rPr>
        <w:t>whether to define</w:t>
      </w:r>
      <w:r>
        <w:rPr>
          <w:rFonts w:eastAsia="Yu Mincho"/>
          <w:lang w:eastAsia="ja-JP"/>
        </w:rPr>
        <w:t xml:space="preserve"> </w:t>
      </w:r>
      <w:r w:rsidRPr="00C90E65">
        <w:rPr>
          <w:rFonts w:eastAsia="Yu Mincho" w:hint="eastAsia"/>
          <w:lang w:eastAsia="ja-JP"/>
        </w:rPr>
        <w:t xml:space="preserve">the </w:t>
      </w:r>
      <w:r w:rsidR="00BD0415">
        <w:rPr>
          <w:rFonts w:eastAsia="Yu Mincho"/>
          <w:lang w:eastAsia="ja-JP"/>
        </w:rPr>
        <w:t xml:space="preserve">requirements </w:t>
      </w:r>
      <w:r w:rsidRPr="00C90E65">
        <w:rPr>
          <w:rFonts w:eastAsia="Yu Mincho" w:hint="eastAsia"/>
          <w:lang w:eastAsia="ja-JP"/>
        </w:rPr>
        <w:t>for UL SRS-RS</w:t>
      </w:r>
      <w:r w:rsidRPr="00C90E65">
        <w:rPr>
          <w:rFonts w:eastAsia="Yu Mincho"/>
          <w:lang w:eastAsia="ja-JP"/>
        </w:rPr>
        <w:t>R</w:t>
      </w:r>
      <w:r w:rsidRPr="00C90E65">
        <w:rPr>
          <w:rFonts w:eastAsia="Yu Mincho" w:hint="eastAsia"/>
          <w:lang w:eastAsia="ja-JP"/>
        </w:rPr>
        <w:t>P</w:t>
      </w:r>
      <w:r>
        <w:rPr>
          <w:rFonts w:eastAsia="Yu Mincho"/>
          <w:lang w:eastAsia="ja-JP"/>
        </w:rPr>
        <w:t xml:space="preserve"> and gNB Rx-Tx time difference</w:t>
      </w:r>
      <w:r w:rsidR="00BD0415">
        <w:rPr>
          <w:rFonts w:eastAsia="Yu Mincho"/>
          <w:lang w:eastAsia="ja-JP"/>
        </w:rPr>
        <w:t xml:space="preserve"> </w:t>
      </w:r>
      <w:r>
        <w:rPr>
          <w:rFonts w:eastAsia="Yu Mincho"/>
          <w:lang w:eastAsia="ja-JP"/>
        </w:rPr>
        <w:t xml:space="preserve">in </w:t>
      </w:r>
      <w:r w:rsidRPr="00C90E65">
        <w:rPr>
          <w:rFonts w:eastAsia="Yu Mincho" w:hint="eastAsia"/>
          <w:lang w:eastAsia="ja-JP"/>
        </w:rPr>
        <w:t>Case 3</w:t>
      </w:r>
      <w:r>
        <w:rPr>
          <w:rFonts w:eastAsia="Yu Mincho"/>
          <w:lang w:eastAsia="ja-JP"/>
        </w:rPr>
        <w:t>b.</w:t>
      </w:r>
    </w:p>
    <w:p w14:paraId="2C510FEC" w14:textId="45EE8877" w:rsidR="00760119" w:rsidRDefault="00760119" w:rsidP="00FE6BB3">
      <w:pPr>
        <w:pStyle w:val="RAN4proposal"/>
        <w:tabs>
          <w:tab w:val="left" w:pos="1134"/>
        </w:tabs>
        <w:ind w:left="709" w:hanging="709"/>
      </w:pPr>
      <w:bookmarkStart w:id="38" w:name="_Hlk197713829"/>
      <w:r>
        <w:lastRenderedPageBreak/>
        <w:t>RAN4 to r</w:t>
      </w:r>
      <w:r w:rsidRPr="00760119">
        <w:t>euse the report mapping for UL SRS-RSRP to Case 3</w:t>
      </w:r>
      <w:r>
        <w:t>b.</w:t>
      </w:r>
    </w:p>
    <w:p w14:paraId="0454F24B" w14:textId="5AD74ABF" w:rsidR="00760119" w:rsidRPr="00760119" w:rsidRDefault="00760119" w:rsidP="00FE6BB3">
      <w:pPr>
        <w:pStyle w:val="RAN4proposal"/>
        <w:tabs>
          <w:tab w:val="left" w:pos="1134"/>
        </w:tabs>
        <w:ind w:left="709" w:hanging="709"/>
      </w:pPr>
      <w:bookmarkStart w:id="39" w:name="_Hlk197713840"/>
      <w:bookmarkEnd w:id="38"/>
      <w:r>
        <w:t xml:space="preserve">RAN4 to </w:t>
      </w:r>
      <w:r w:rsidR="00FE0A48">
        <w:t>i</w:t>
      </w:r>
      <w:r w:rsidRPr="008E5919">
        <w:rPr>
          <w:rFonts w:hint="eastAsia"/>
        </w:rPr>
        <w:t>ntroduce gNB Rx-Tx time difference reporting accuracy requirements</w:t>
      </w:r>
      <w:r>
        <w:t xml:space="preserve"> </w:t>
      </w:r>
      <w:r w:rsidR="00CA3D9C">
        <w:t>(</w:t>
      </w:r>
      <w:r w:rsidR="00E13AB1">
        <w:t xml:space="preserve">i.e., </w:t>
      </w:r>
      <w:r w:rsidR="00CA3D9C">
        <w:t>path</w:t>
      </w:r>
      <w:r w:rsidR="00E13AB1">
        <w:t xml:space="preserve">-based measurements) </w:t>
      </w:r>
      <w:r>
        <w:t xml:space="preserve">by reusing the </w:t>
      </w:r>
      <w:r w:rsidRPr="00FE6BB3">
        <w:rPr>
          <w:rFonts w:hint="eastAsia"/>
        </w:rPr>
        <w:t>legacy accuracy requirements</w:t>
      </w:r>
      <w:r w:rsidRPr="00FE6BB3">
        <w:t xml:space="preserve"> in Case 3b.</w:t>
      </w:r>
    </w:p>
    <w:bookmarkEnd w:id="39"/>
    <w:p w14:paraId="5778C4C8" w14:textId="77777777" w:rsidR="00760119" w:rsidRPr="00F57017" w:rsidRDefault="00760119" w:rsidP="00F57017">
      <w:pPr>
        <w:rPr>
          <w:b/>
          <w:bCs/>
          <w:u w:val="single"/>
        </w:rPr>
      </w:pPr>
    </w:p>
    <w:tbl>
      <w:tblPr>
        <w:tblStyle w:val="TableGrid1"/>
        <w:tblW w:w="0" w:type="auto"/>
        <w:tblLook w:val="04A0" w:firstRow="1" w:lastRow="0" w:firstColumn="1" w:lastColumn="0" w:noHBand="0" w:noVBand="1"/>
      </w:tblPr>
      <w:tblGrid>
        <w:gridCol w:w="9617"/>
      </w:tblGrid>
      <w:tr w:rsidR="00CE737F" w:rsidRPr="00CE737F" w14:paraId="7F52D0C4" w14:textId="77777777" w:rsidTr="00133F62">
        <w:tc>
          <w:tcPr>
            <w:tcW w:w="9617" w:type="dxa"/>
          </w:tcPr>
          <w:p w14:paraId="562AC7EE" w14:textId="77777777" w:rsidR="00CE737F" w:rsidRPr="00CE737F" w:rsidRDefault="00CE737F" w:rsidP="00CE737F">
            <w:pPr>
              <w:spacing w:before="120"/>
              <w:jc w:val="both"/>
              <w:rPr>
                <w:rFonts w:eastAsia="DengXian"/>
                <w:color w:val="000000" w:themeColor="text1"/>
                <w:szCs w:val="20"/>
                <w:highlight w:val="green"/>
                <w:lang w:eastAsia="zh-CN"/>
              </w:rPr>
            </w:pPr>
            <w:r w:rsidRPr="00CE737F">
              <w:rPr>
                <w:rFonts w:eastAsia="DengXian"/>
                <w:color w:val="000000" w:themeColor="text1"/>
                <w:szCs w:val="20"/>
                <w:highlight w:val="green"/>
                <w:lang w:eastAsia="zh-CN"/>
              </w:rPr>
              <w:t>Agreement (RAN1#120)</w:t>
            </w:r>
          </w:p>
          <w:p w14:paraId="4244E09C" w14:textId="77777777" w:rsidR="00CE737F" w:rsidRPr="00CE737F" w:rsidRDefault="00CE737F" w:rsidP="00CE737F">
            <w:pPr>
              <w:rPr>
                <w:color w:val="000000" w:themeColor="text1"/>
                <w:lang w:val="en-US"/>
              </w:rPr>
            </w:pPr>
            <w:r w:rsidRPr="00CE737F">
              <w:rPr>
                <w:color w:val="000000" w:themeColor="text1"/>
                <w:lang w:val="en-US"/>
              </w:rPr>
              <w:t xml:space="preserve">For AI/ML based positioning Case 3b, </w:t>
            </w:r>
            <w:r w:rsidRPr="00CE737F">
              <w:rPr>
                <w:rFonts w:eastAsia="DengXian"/>
                <w:color w:val="000000" w:themeColor="text1"/>
                <w:lang w:val="en-US" w:eastAsia="zh-CN"/>
              </w:rPr>
              <w:t>with the existing definition of t</w:t>
            </w:r>
            <w:r w:rsidRPr="00CE737F">
              <w:rPr>
                <w:color w:val="000000" w:themeColor="text1"/>
                <w:lang w:val="en-US"/>
              </w:rPr>
              <w:t>wo channel measurement types (A) or</w:t>
            </w:r>
            <w:r w:rsidRPr="00CE737F">
              <w:rPr>
                <w:rFonts w:eastAsia="DengXian"/>
                <w:color w:val="000000" w:themeColor="text1"/>
                <w:lang w:val="en-US" w:eastAsia="zh-CN"/>
              </w:rPr>
              <w:t xml:space="preserve"> type (B</w:t>
            </w:r>
            <w:r w:rsidRPr="00CE737F">
              <w:rPr>
                <w:color w:val="000000" w:themeColor="text1"/>
                <w:lang w:val="en-US"/>
              </w:rPr>
              <w:t>):</w:t>
            </w:r>
          </w:p>
          <w:p w14:paraId="676990C5" w14:textId="77777777" w:rsidR="00CE737F" w:rsidRPr="00CE737F" w:rsidRDefault="00CE737F" w:rsidP="00CE737F">
            <w:pPr>
              <w:contextualSpacing/>
              <w:rPr>
                <w:color w:val="000000" w:themeColor="text1"/>
                <w:lang w:val="en-US"/>
              </w:rPr>
            </w:pPr>
            <w:r w:rsidRPr="00CE737F">
              <w:rPr>
                <w:color w:val="000000" w:themeColor="text1"/>
                <w:lang w:val="en-US"/>
              </w:rPr>
              <w:t>(A) path-based measurement, i.e., measurement in the existing specifications (up to Rel-18)</w:t>
            </w:r>
            <w:r w:rsidRPr="00CE737F">
              <w:rPr>
                <w:rFonts w:eastAsia="DengXian"/>
                <w:color w:val="000000" w:themeColor="text1"/>
                <w:lang w:val="en-US" w:eastAsia="zh-CN"/>
              </w:rPr>
              <w:t xml:space="preserve">, </w:t>
            </w:r>
            <w:r w:rsidRPr="00CE737F">
              <w:rPr>
                <w:color w:val="000000" w:themeColor="text1"/>
                <w:lang w:val="en-US"/>
              </w:rPr>
              <w:t>(B) Rel-19 enhanced measurement (see definition in RAN1#119 agreement for Case 3b).</w:t>
            </w:r>
          </w:p>
          <w:p w14:paraId="57E3B613" w14:textId="77777777" w:rsidR="00CE737F" w:rsidRPr="00CE737F" w:rsidRDefault="00CE737F" w:rsidP="006A728A">
            <w:pPr>
              <w:numPr>
                <w:ilvl w:val="0"/>
                <w:numId w:val="7"/>
              </w:numPr>
              <w:tabs>
                <w:tab w:val="left" w:pos="0"/>
                <w:tab w:val="left" w:pos="720"/>
              </w:tabs>
              <w:suppressAutoHyphens/>
              <w:spacing w:after="80"/>
              <w:rPr>
                <w:color w:val="000000" w:themeColor="text1"/>
                <w:lang w:val="en-US"/>
              </w:rPr>
            </w:pPr>
            <w:r w:rsidRPr="00CE737F">
              <w:rPr>
                <w:color w:val="000000" w:themeColor="text1"/>
                <w:lang w:val="en-US"/>
              </w:rPr>
              <w:t>Descriptive info of the channel measurement is included together with the channel measurement values, either explicitly or implicitly</w:t>
            </w:r>
            <w:r w:rsidRPr="00CE737F">
              <w:rPr>
                <w:rFonts w:eastAsia="DengXian"/>
                <w:color w:val="000000" w:themeColor="text1"/>
                <w:lang w:val="en-US" w:eastAsia="zh-CN"/>
              </w:rPr>
              <w:t>.</w:t>
            </w:r>
            <w:r w:rsidRPr="00CE737F">
              <w:rPr>
                <w:color w:val="000000" w:themeColor="text1"/>
                <w:lang w:val="en-US"/>
              </w:rPr>
              <w:t xml:space="preserve"> </w:t>
            </w:r>
          </w:p>
          <w:p w14:paraId="55CCCEF1" w14:textId="77777777" w:rsidR="00CE737F" w:rsidRPr="00CE737F" w:rsidRDefault="00CE737F" w:rsidP="006A728A">
            <w:pPr>
              <w:numPr>
                <w:ilvl w:val="0"/>
                <w:numId w:val="7"/>
              </w:numPr>
              <w:tabs>
                <w:tab w:val="left" w:pos="0"/>
                <w:tab w:val="left" w:pos="720"/>
              </w:tabs>
              <w:suppressAutoHyphens/>
              <w:spacing w:after="80"/>
              <w:rPr>
                <w:color w:val="000000" w:themeColor="text1"/>
                <w:lang w:val="en-US"/>
              </w:rPr>
            </w:pPr>
            <w:r w:rsidRPr="00CE737F">
              <w:rPr>
                <w:color w:val="000000" w:themeColor="text1"/>
                <w:lang w:val="en-US"/>
              </w:rPr>
              <w:t xml:space="preserve">The descriptive info of the channel measurement includes at least: </w:t>
            </w:r>
          </w:p>
          <w:p w14:paraId="2D2BDDCD" w14:textId="77777777" w:rsidR="00CE737F" w:rsidRPr="00CE737F" w:rsidRDefault="00CE737F" w:rsidP="006A728A">
            <w:pPr>
              <w:numPr>
                <w:ilvl w:val="1"/>
                <w:numId w:val="7"/>
              </w:numPr>
              <w:tabs>
                <w:tab w:val="left" w:pos="0"/>
                <w:tab w:val="left" w:pos="720"/>
              </w:tabs>
              <w:suppressAutoHyphens/>
              <w:spacing w:after="80"/>
              <w:rPr>
                <w:color w:val="000000" w:themeColor="text1"/>
                <w:lang w:val="en-US"/>
              </w:rPr>
            </w:pPr>
            <w:r w:rsidRPr="00CE737F">
              <w:rPr>
                <w:color w:val="000000" w:themeColor="text1"/>
                <w:lang w:val="en-US"/>
              </w:rPr>
              <w:t xml:space="preserve">measurement type (A) or type (B) and </w:t>
            </w:r>
          </w:p>
          <w:p w14:paraId="06E8CAAE" w14:textId="77777777" w:rsidR="00CE737F" w:rsidRPr="00CE737F" w:rsidRDefault="00CE737F" w:rsidP="006A728A">
            <w:pPr>
              <w:numPr>
                <w:ilvl w:val="1"/>
                <w:numId w:val="7"/>
              </w:numPr>
              <w:tabs>
                <w:tab w:val="left" w:pos="0"/>
                <w:tab w:val="left" w:pos="720"/>
              </w:tabs>
              <w:suppressAutoHyphens/>
              <w:spacing w:after="80"/>
              <w:rPr>
                <w:color w:val="000000" w:themeColor="text1"/>
                <w:lang w:val="en-US"/>
              </w:rPr>
            </w:pPr>
            <w:r w:rsidRPr="00CE737F">
              <w:rPr>
                <w:color w:val="000000" w:themeColor="text1"/>
                <w:lang w:val="en-US"/>
              </w:rPr>
              <w:t>measurement parameters.</w:t>
            </w:r>
          </w:p>
          <w:p w14:paraId="2BB43A72" w14:textId="77777777" w:rsidR="00CE737F" w:rsidRPr="00CE737F" w:rsidRDefault="00CE737F" w:rsidP="006A728A">
            <w:pPr>
              <w:numPr>
                <w:ilvl w:val="0"/>
                <w:numId w:val="7"/>
              </w:numPr>
              <w:tabs>
                <w:tab w:val="left" w:pos="0"/>
                <w:tab w:val="left" w:pos="720"/>
              </w:tabs>
              <w:suppressAutoHyphens/>
              <w:spacing w:after="80"/>
              <w:rPr>
                <w:color w:val="000000" w:themeColor="text1"/>
                <w:lang w:val="en-US"/>
              </w:rPr>
            </w:pPr>
            <w:r w:rsidRPr="00CE737F">
              <w:rPr>
                <w:color w:val="000000" w:themeColor="text1"/>
                <w:lang w:val="en-US"/>
              </w:rPr>
              <w:t>Regarding measurement parameters,</w:t>
            </w:r>
          </w:p>
          <w:p w14:paraId="3C32FAF6" w14:textId="77777777" w:rsidR="00CE737F" w:rsidRPr="00CE737F" w:rsidRDefault="00CE737F" w:rsidP="006A728A">
            <w:pPr>
              <w:numPr>
                <w:ilvl w:val="1"/>
                <w:numId w:val="7"/>
              </w:numPr>
              <w:tabs>
                <w:tab w:val="left" w:pos="0"/>
                <w:tab w:val="left" w:pos="720"/>
                <w:tab w:val="left" w:pos="1440"/>
              </w:tabs>
              <w:suppressAutoHyphens/>
              <w:spacing w:after="80"/>
              <w:rPr>
                <w:color w:val="000000" w:themeColor="text1"/>
                <w:lang w:val="en-US"/>
              </w:rPr>
            </w:pPr>
            <w:r w:rsidRPr="00CE737F">
              <w:rPr>
                <w:color w:val="000000" w:themeColor="text1"/>
                <w:lang w:val="en-US"/>
              </w:rPr>
              <w:t>For (A) path-based measurement, the measurement parameters include</w:t>
            </w:r>
            <w:r w:rsidRPr="00CE737F">
              <w:rPr>
                <w:rFonts w:eastAsia="DengXian"/>
                <w:color w:val="000000" w:themeColor="text1"/>
                <w:lang w:val="en-US" w:eastAsia="zh-CN"/>
              </w:rPr>
              <w:t>:</w:t>
            </w:r>
            <w:r w:rsidRPr="00CE737F">
              <w:rPr>
                <w:color w:val="000000" w:themeColor="text1"/>
                <w:lang w:val="en-US"/>
              </w:rPr>
              <w:t xml:space="preserve"> </w:t>
            </w:r>
            <w:r w:rsidRPr="00CE737F">
              <w:rPr>
                <w:rFonts w:eastAsia="DengXian"/>
                <w:color w:val="000000" w:themeColor="text1"/>
                <w:lang w:eastAsia="zh-CN"/>
              </w:rPr>
              <w:t>number of additional paths</w:t>
            </w:r>
            <w:r w:rsidRPr="00CE737F">
              <w:rPr>
                <w:color w:val="000000" w:themeColor="text1"/>
              </w:rPr>
              <w:t xml:space="preserve">, </w:t>
            </w:r>
            <w:r w:rsidRPr="00CE737F">
              <w:rPr>
                <w:color w:val="000000" w:themeColor="text1"/>
                <w:lang w:val="en-US"/>
              </w:rPr>
              <w:t>k.</w:t>
            </w:r>
          </w:p>
          <w:p w14:paraId="0AD27727" w14:textId="77777777" w:rsidR="00CE737F" w:rsidRPr="00CE737F" w:rsidRDefault="00CE737F" w:rsidP="006A728A">
            <w:pPr>
              <w:numPr>
                <w:ilvl w:val="1"/>
                <w:numId w:val="7"/>
              </w:numPr>
              <w:tabs>
                <w:tab w:val="left" w:pos="0"/>
                <w:tab w:val="left" w:pos="720"/>
                <w:tab w:val="left" w:pos="1440"/>
              </w:tabs>
              <w:suppressAutoHyphens/>
              <w:spacing w:after="80"/>
              <w:rPr>
                <w:color w:val="000000" w:themeColor="text1"/>
                <w:lang w:val="en-US"/>
              </w:rPr>
            </w:pPr>
            <w:r w:rsidRPr="00CE737F">
              <w:rPr>
                <w:color w:val="000000" w:themeColor="text1"/>
                <w:lang w:val="en-US"/>
              </w:rPr>
              <w:t xml:space="preserve">For (B) Rel-19 enhanced measurement, the measurement parameters include at least: </w:t>
            </w:r>
            <w:proofErr w:type="spellStart"/>
            <w:r w:rsidRPr="00CE737F">
              <w:rPr>
                <w:color w:val="000000" w:themeColor="text1"/>
              </w:rPr>
              <w:t>N</w:t>
            </w:r>
            <w:r w:rsidRPr="00CE737F">
              <w:rPr>
                <w:color w:val="000000" w:themeColor="text1"/>
                <w:vertAlign w:val="subscript"/>
              </w:rPr>
              <w:t>t</w:t>
            </w:r>
            <w:proofErr w:type="spellEnd"/>
            <w:r w:rsidRPr="00CE737F">
              <w:rPr>
                <w:color w:val="000000" w:themeColor="text1"/>
              </w:rPr>
              <w:t>', k.</w:t>
            </w:r>
          </w:p>
          <w:p w14:paraId="4731C718" w14:textId="77777777" w:rsidR="00CE737F" w:rsidRPr="00CE737F" w:rsidRDefault="00CE737F" w:rsidP="006A728A">
            <w:pPr>
              <w:numPr>
                <w:ilvl w:val="2"/>
                <w:numId w:val="7"/>
              </w:numPr>
              <w:tabs>
                <w:tab w:val="left" w:pos="0"/>
                <w:tab w:val="left" w:pos="720"/>
                <w:tab w:val="left" w:pos="1440"/>
              </w:tabs>
              <w:suppressAutoHyphens/>
              <w:spacing w:before="120" w:after="80"/>
              <w:jc w:val="both"/>
              <w:rPr>
                <w:rFonts w:eastAsia="DengXian"/>
                <w:color w:val="000000" w:themeColor="text1"/>
                <w:szCs w:val="20"/>
                <w:lang w:val="en-US" w:eastAsia="zh-CN"/>
              </w:rPr>
            </w:pPr>
            <w:r w:rsidRPr="00CE737F">
              <w:rPr>
                <w:rFonts w:eastAsia="DengXian"/>
                <w:color w:val="000000" w:themeColor="text1"/>
                <w:lang w:eastAsia="zh-CN"/>
              </w:rPr>
              <w:t xml:space="preserve">FFS: </w:t>
            </w:r>
            <w:proofErr w:type="spellStart"/>
            <w:r w:rsidRPr="00CE737F">
              <w:rPr>
                <w:color w:val="000000" w:themeColor="text1"/>
              </w:rPr>
              <w:t>N</w:t>
            </w:r>
            <w:r w:rsidRPr="00CE737F">
              <w:rPr>
                <w:color w:val="000000" w:themeColor="text1"/>
                <w:vertAlign w:val="subscript"/>
              </w:rPr>
              <w:t>t</w:t>
            </w:r>
            <w:proofErr w:type="spellEnd"/>
          </w:p>
          <w:p w14:paraId="3C7AA41F" w14:textId="77777777" w:rsidR="00CE737F" w:rsidRDefault="00CE737F" w:rsidP="006A728A">
            <w:pPr>
              <w:numPr>
                <w:ilvl w:val="0"/>
                <w:numId w:val="7"/>
              </w:numPr>
              <w:tabs>
                <w:tab w:val="left" w:pos="0"/>
                <w:tab w:val="left" w:pos="720"/>
              </w:tabs>
              <w:suppressAutoHyphens/>
              <w:spacing w:after="120"/>
              <w:rPr>
                <w:rFonts w:eastAsia="Malgun Gothic"/>
                <w:color w:val="000000" w:themeColor="text1"/>
                <w:lang w:val="en-US" w:eastAsia="ko-KR"/>
              </w:rPr>
            </w:pPr>
            <w:r w:rsidRPr="00CE737F">
              <w:rPr>
                <w:color w:val="000000" w:themeColor="text1"/>
                <w:lang w:val="en-US"/>
              </w:rPr>
              <w:t>Note: Type (A) and Type (B)</w:t>
            </w:r>
            <w:r w:rsidRPr="00CE737F">
              <w:rPr>
                <w:rFonts w:eastAsia="DengXian"/>
                <w:color w:val="000000" w:themeColor="text1"/>
                <w:lang w:val="en-US" w:eastAsia="zh-CN"/>
              </w:rPr>
              <w:t xml:space="preserve"> are used for discuss purpose only.</w:t>
            </w:r>
          </w:p>
          <w:p w14:paraId="47F7010B" w14:textId="77777777" w:rsidR="006A728A" w:rsidRPr="00CE737F" w:rsidRDefault="006A728A" w:rsidP="006A728A">
            <w:pPr>
              <w:spacing w:before="120"/>
              <w:jc w:val="both"/>
              <w:rPr>
                <w:rFonts w:eastAsia="DengXian"/>
                <w:color w:val="000000" w:themeColor="text1"/>
                <w:szCs w:val="20"/>
                <w:highlight w:val="green"/>
                <w:lang w:eastAsia="zh-CN"/>
              </w:rPr>
            </w:pPr>
            <w:r w:rsidRPr="00CE737F">
              <w:rPr>
                <w:rFonts w:eastAsia="DengXian"/>
                <w:color w:val="000000" w:themeColor="text1"/>
                <w:szCs w:val="20"/>
                <w:highlight w:val="green"/>
                <w:lang w:eastAsia="zh-CN"/>
              </w:rPr>
              <w:t>Agreement (RAN1#120</w:t>
            </w:r>
            <w:r>
              <w:rPr>
                <w:rFonts w:eastAsia="Malgun Gothic" w:hint="eastAsia"/>
                <w:color w:val="000000" w:themeColor="text1"/>
                <w:szCs w:val="20"/>
                <w:highlight w:val="green"/>
                <w:lang w:eastAsia="ko-KR"/>
              </w:rPr>
              <w:t>bis</w:t>
            </w:r>
            <w:r w:rsidRPr="00CE737F">
              <w:rPr>
                <w:rFonts w:eastAsia="DengXian"/>
                <w:color w:val="000000" w:themeColor="text1"/>
                <w:szCs w:val="20"/>
                <w:highlight w:val="green"/>
                <w:lang w:eastAsia="zh-CN"/>
              </w:rPr>
              <w:t>)</w:t>
            </w:r>
          </w:p>
          <w:p w14:paraId="69EFDD48" w14:textId="77777777" w:rsidR="006A728A" w:rsidRPr="00C62114" w:rsidRDefault="006A728A" w:rsidP="006A728A">
            <w:r w:rsidRPr="00C62114">
              <w:t>For Rel-19 AI/ML based positioning, for Case 3b, “FFS: whether transmit offset from gNB to LMF” in RAN1#119 agreement is resolved by:</w:t>
            </w:r>
          </w:p>
          <w:p w14:paraId="5BAFB8D6" w14:textId="7B7B6354" w:rsidR="006A728A" w:rsidRPr="006A728A" w:rsidRDefault="006A728A" w:rsidP="006A728A">
            <w:pPr>
              <w:pStyle w:val="ListParagraph"/>
              <w:widowControl w:val="0"/>
              <w:numPr>
                <w:ilvl w:val="0"/>
                <w:numId w:val="7"/>
              </w:numPr>
              <w:tabs>
                <w:tab w:val="left" w:pos="0"/>
                <w:tab w:val="left" w:pos="735"/>
              </w:tabs>
              <w:suppressAutoHyphens/>
              <w:spacing w:after="80"/>
              <w:contextualSpacing w:val="0"/>
              <w:jc w:val="both"/>
            </w:pPr>
            <w:r w:rsidRPr="00C62114">
              <w:t>No offset is transmitted from gNB to LMF</w:t>
            </w:r>
          </w:p>
        </w:tc>
      </w:tr>
    </w:tbl>
    <w:p w14:paraId="271FE60B" w14:textId="77777777" w:rsidR="00CE737F" w:rsidRPr="00CE737F" w:rsidRDefault="00CE737F" w:rsidP="00CE737F">
      <w:pPr>
        <w:contextualSpacing/>
        <w:rPr>
          <w:rFonts w:eastAsia="Malgun Gothic" w:cs="Times New Roman"/>
          <w:color w:val="000000" w:themeColor="text1"/>
          <w:szCs w:val="20"/>
          <w:lang w:val="en-US" w:eastAsia="ko-KR"/>
        </w:rPr>
      </w:pPr>
    </w:p>
    <w:p w14:paraId="0DC8EAC6" w14:textId="33ABD6F4" w:rsidR="00CE737F" w:rsidRPr="00CE737F" w:rsidRDefault="00CE737F" w:rsidP="00CE737F">
      <w:pPr>
        <w:rPr>
          <w:lang w:val="en-US" w:eastAsia="ko-KR"/>
        </w:rPr>
      </w:pPr>
      <w:r w:rsidRPr="00CE737F">
        <w:rPr>
          <w:color w:val="000000" w:themeColor="text1"/>
          <w:lang w:val="en-US" w:eastAsia="ko-KR"/>
        </w:rPr>
        <w:t>In RAN1#12</w:t>
      </w:r>
      <w:r w:rsidRPr="00CE737F">
        <w:rPr>
          <w:rFonts w:hint="eastAsia"/>
          <w:lang w:val="en-US" w:eastAsia="ko-KR"/>
        </w:rPr>
        <w:t xml:space="preserve">0 meeting, an agreement has been made for the measurements in </w:t>
      </w:r>
      <w:r w:rsidRPr="00CE737F">
        <w:rPr>
          <w:lang w:val="en-US" w:eastAsia="ko-KR"/>
        </w:rPr>
        <w:t>AI/ML based positioning Case 3b</w:t>
      </w:r>
      <w:r w:rsidRPr="00CE737F">
        <w:rPr>
          <w:rFonts w:hint="eastAsia"/>
          <w:lang w:val="en-US" w:eastAsia="ko-KR"/>
        </w:rPr>
        <w:t xml:space="preserve">. There are </w:t>
      </w:r>
      <w:r w:rsidRPr="00CE737F">
        <w:rPr>
          <w:lang w:val="en-US" w:eastAsia="ko-KR"/>
        </w:rPr>
        <w:t>two channel measurement types (A) or type (B)</w:t>
      </w:r>
      <w:r w:rsidRPr="00CE737F">
        <w:rPr>
          <w:rFonts w:hint="eastAsia"/>
          <w:lang w:val="en-US" w:eastAsia="ko-KR"/>
        </w:rPr>
        <w:t xml:space="preserve">. Type </w:t>
      </w:r>
      <w:r w:rsidRPr="00CE737F">
        <w:rPr>
          <w:lang w:val="en-US" w:eastAsia="ko-KR"/>
        </w:rPr>
        <w:t xml:space="preserve">(A) </w:t>
      </w:r>
      <w:r w:rsidRPr="00CE737F">
        <w:rPr>
          <w:rFonts w:hint="eastAsia"/>
          <w:lang w:val="en-US" w:eastAsia="ko-KR"/>
        </w:rPr>
        <w:t xml:space="preserve">is a </w:t>
      </w:r>
      <w:r w:rsidRPr="00CE737F">
        <w:rPr>
          <w:lang w:val="en-US" w:eastAsia="ko-KR"/>
        </w:rPr>
        <w:t>path-based measurement, i.e., measurement in the existing specifications (up to Rel-18),</w:t>
      </w:r>
      <w:r w:rsidRPr="00CE737F">
        <w:rPr>
          <w:rFonts w:hint="eastAsia"/>
          <w:lang w:val="en-US" w:eastAsia="ko-KR"/>
        </w:rPr>
        <w:t xml:space="preserve"> and type</w:t>
      </w:r>
      <w:r w:rsidRPr="00CE737F">
        <w:rPr>
          <w:lang w:val="en-US" w:eastAsia="ko-KR"/>
        </w:rPr>
        <w:t xml:space="preserve"> (B) </w:t>
      </w:r>
      <w:r w:rsidRPr="00CE737F">
        <w:rPr>
          <w:rFonts w:hint="eastAsia"/>
          <w:lang w:val="en-US" w:eastAsia="ko-KR"/>
        </w:rPr>
        <w:t xml:space="preserve">is </w:t>
      </w:r>
      <w:r w:rsidRPr="00CE737F">
        <w:rPr>
          <w:lang w:val="en-US" w:eastAsia="ko-KR"/>
        </w:rPr>
        <w:t>Rel-19 enhanced measurement (see definition in RAN1#119 agreement for Case 3b).</w:t>
      </w:r>
      <w:r w:rsidRPr="00CE737F">
        <w:rPr>
          <w:rFonts w:hint="eastAsia"/>
          <w:lang w:val="en-US" w:eastAsia="ko-KR"/>
        </w:rPr>
        <w:t xml:space="preserve"> Therefore, the d</w:t>
      </w:r>
      <w:r w:rsidRPr="00CE737F">
        <w:rPr>
          <w:lang w:val="en-US" w:eastAsia="ko-KR"/>
        </w:rPr>
        <w:t>escriptive info</w:t>
      </w:r>
      <w:r w:rsidRPr="00CE737F">
        <w:rPr>
          <w:rFonts w:hint="eastAsia"/>
          <w:lang w:val="en-US" w:eastAsia="ko-KR"/>
        </w:rPr>
        <w:t>rmation</w:t>
      </w:r>
      <w:r w:rsidRPr="00CE737F">
        <w:rPr>
          <w:lang w:val="en-US" w:eastAsia="ko-KR"/>
        </w:rPr>
        <w:t xml:space="preserve"> of the channel measurement is included together with the channel measurement values, either explicitly or implicitly. </w:t>
      </w:r>
      <w:r w:rsidRPr="00CE737F">
        <w:rPr>
          <w:rFonts w:hint="eastAsia"/>
          <w:lang w:val="en-US" w:eastAsia="ko-KR"/>
        </w:rPr>
        <w:t xml:space="preserve">In the channel </w:t>
      </w:r>
      <w:r w:rsidRPr="00CE737F">
        <w:rPr>
          <w:lang w:val="en-US" w:eastAsia="ko-KR"/>
        </w:rPr>
        <w:t>measurement</w:t>
      </w:r>
      <w:r w:rsidRPr="00CE737F">
        <w:rPr>
          <w:rFonts w:hint="eastAsia"/>
          <w:lang w:val="en-US" w:eastAsia="ko-KR"/>
        </w:rPr>
        <w:t xml:space="preserve"> report includes t</w:t>
      </w:r>
      <w:r w:rsidRPr="00CE737F">
        <w:rPr>
          <w:lang w:val="en-US" w:eastAsia="ko-KR"/>
        </w:rPr>
        <w:t>he descriptive info</w:t>
      </w:r>
      <w:r w:rsidRPr="00CE737F">
        <w:rPr>
          <w:rFonts w:hint="eastAsia"/>
          <w:lang w:val="en-US" w:eastAsia="ko-KR"/>
        </w:rPr>
        <w:t>rmation</w:t>
      </w:r>
      <w:r w:rsidRPr="00CE737F">
        <w:rPr>
          <w:lang w:val="en-US" w:eastAsia="ko-KR"/>
        </w:rPr>
        <w:t xml:space="preserve"> measurement type</w:t>
      </w:r>
      <w:r w:rsidRPr="00CE737F">
        <w:rPr>
          <w:rFonts w:hint="eastAsia"/>
          <w:lang w:val="en-US" w:eastAsia="ko-KR"/>
        </w:rPr>
        <w:t>, e.g.,</w:t>
      </w:r>
      <w:r w:rsidRPr="00CE737F">
        <w:rPr>
          <w:lang w:val="en-US" w:eastAsia="ko-KR"/>
        </w:rPr>
        <w:t xml:space="preserve"> </w:t>
      </w:r>
      <w:r w:rsidRPr="00CE737F">
        <w:rPr>
          <w:rFonts w:hint="eastAsia"/>
          <w:lang w:val="en-US" w:eastAsia="ko-KR"/>
        </w:rPr>
        <w:t xml:space="preserve">type </w:t>
      </w:r>
      <w:r w:rsidRPr="00CE737F">
        <w:rPr>
          <w:lang w:val="en-US" w:eastAsia="ko-KR"/>
        </w:rPr>
        <w:t>(A)</w:t>
      </w:r>
      <w:r w:rsidRPr="00CE737F">
        <w:rPr>
          <w:rFonts w:hint="eastAsia"/>
          <w:lang w:val="en-US" w:eastAsia="ko-KR"/>
        </w:rPr>
        <w:t xml:space="preserve"> </w:t>
      </w:r>
      <w:r w:rsidRPr="00CE737F">
        <w:rPr>
          <w:lang w:val="en-US" w:eastAsia="ko-KR"/>
        </w:rPr>
        <w:t>path-based measurement or type (B)</w:t>
      </w:r>
      <w:r w:rsidRPr="00CE737F">
        <w:rPr>
          <w:rFonts w:hint="eastAsia"/>
          <w:lang w:val="en-US" w:eastAsia="ko-KR"/>
        </w:rPr>
        <w:t xml:space="preserve"> </w:t>
      </w:r>
      <w:r w:rsidRPr="00CE737F">
        <w:rPr>
          <w:lang w:val="en-US" w:eastAsia="ko-KR"/>
        </w:rPr>
        <w:t>Rel-19 enhanced measurement</w:t>
      </w:r>
      <w:r w:rsidRPr="00CE737F">
        <w:rPr>
          <w:rFonts w:hint="eastAsia"/>
          <w:lang w:val="en-US" w:eastAsia="ko-KR"/>
        </w:rPr>
        <w:t xml:space="preserve">. Also, the report includes the </w:t>
      </w:r>
      <w:r w:rsidRPr="00CE737F">
        <w:rPr>
          <w:lang w:val="en-US" w:eastAsia="ko-KR"/>
        </w:rPr>
        <w:t>measurement parameters</w:t>
      </w:r>
      <w:r w:rsidRPr="00CE737F">
        <w:rPr>
          <w:rFonts w:hint="eastAsia"/>
          <w:lang w:val="en-US" w:eastAsia="ko-KR"/>
        </w:rPr>
        <w:t xml:space="preserve">, e.g., the </w:t>
      </w:r>
      <w:r w:rsidRPr="00CE737F">
        <w:rPr>
          <w:lang w:val="en-US" w:eastAsia="ko-KR"/>
        </w:rPr>
        <w:t xml:space="preserve">measurement parameters </w:t>
      </w:r>
      <w:r w:rsidRPr="00CE737F">
        <w:rPr>
          <w:rFonts w:hint="eastAsia"/>
          <w:lang w:val="en-US" w:eastAsia="ko-KR"/>
        </w:rPr>
        <w:t>such as the</w:t>
      </w:r>
      <w:r w:rsidRPr="00CE737F">
        <w:rPr>
          <w:lang w:val="en-US" w:eastAsia="ko-KR"/>
        </w:rPr>
        <w:t xml:space="preserve"> number of additional paths k</w:t>
      </w:r>
      <w:r w:rsidRPr="00CE737F">
        <w:rPr>
          <w:rFonts w:hint="eastAsia"/>
          <w:lang w:val="en-US" w:eastAsia="ko-KR"/>
        </w:rPr>
        <w:t xml:space="preserve"> in type (A) or </w:t>
      </w:r>
      <w:proofErr w:type="spellStart"/>
      <w:r w:rsidRPr="00CE737F">
        <w:rPr>
          <w:lang w:val="en-US" w:eastAsia="ko-KR"/>
        </w:rPr>
        <w:t>Nt</w:t>
      </w:r>
      <w:proofErr w:type="spellEnd"/>
      <w:r w:rsidRPr="00CE737F">
        <w:rPr>
          <w:lang w:val="en-US" w:eastAsia="ko-KR"/>
        </w:rPr>
        <w:t>'</w:t>
      </w:r>
      <w:r w:rsidRPr="00CE737F">
        <w:rPr>
          <w:rFonts w:hint="eastAsia"/>
          <w:lang w:val="en-US" w:eastAsia="ko-KR"/>
        </w:rPr>
        <w:t xml:space="preserve"> and</w:t>
      </w:r>
      <w:r w:rsidRPr="00CE737F">
        <w:rPr>
          <w:lang w:val="en-US" w:eastAsia="ko-KR"/>
        </w:rPr>
        <w:t xml:space="preserve"> k</w:t>
      </w:r>
      <w:r w:rsidRPr="00CE737F">
        <w:rPr>
          <w:rFonts w:hint="eastAsia"/>
          <w:lang w:val="en-US" w:eastAsia="ko-KR"/>
        </w:rPr>
        <w:t xml:space="preserve"> in type (B).</w:t>
      </w:r>
      <w:r w:rsidR="001A29DD">
        <w:rPr>
          <w:lang w:val="en-US" w:eastAsia="ko-KR"/>
        </w:rPr>
        <w:t xml:space="preserve"> </w:t>
      </w:r>
      <w:r w:rsidR="004A2584">
        <w:rPr>
          <w:lang w:val="en-US" w:eastAsia="ko-KR"/>
        </w:rPr>
        <w:t>W</w:t>
      </w:r>
      <w:r w:rsidR="00965070">
        <w:rPr>
          <w:lang w:val="en-US" w:eastAsia="ko-KR"/>
        </w:rPr>
        <w:t>ith two</w:t>
      </w:r>
      <w:r w:rsidR="004A2584">
        <w:rPr>
          <w:lang w:val="en-US" w:eastAsia="ko-KR"/>
        </w:rPr>
        <w:t xml:space="preserve"> defined</w:t>
      </w:r>
      <w:r w:rsidR="00965070">
        <w:rPr>
          <w:lang w:val="en-US" w:eastAsia="ko-KR"/>
        </w:rPr>
        <w:t xml:space="preserve"> measurement types, </w:t>
      </w:r>
      <w:r w:rsidR="004A2584">
        <w:rPr>
          <w:lang w:val="en-US" w:eastAsia="ko-KR"/>
        </w:rPr>
        <w:t xml:space="preserve">additional benefits can be achieved with AIML positioning. For instance, if UE can use </w:t>
      </w:r>
      <w:r w:rsidR="00965070">
        <w:rPr>
          <w:lang w:val="en-US" w:eastAsia="ko-KR"/>
        </w:rPr>
        <w:t>adaptive reporting</w:t>
      </w:r>
      <w:r w:rsidR="004A2584">
        <w:rPr>
          <w:lang w:val="en-US" w:eastAsia="ko-KR"/>
        </w:rPr>
        <w:t xml:space="preserve"> by taking advantage of LMF’s signaling on the measurement configuration/indication on how to select a suitable reporting type based on the quality of a received reference signal. </w:t>
      </w:r>
    </w:p>
    <w:p w14:paraId="643D1A69" w14:textId="61B138E8" w:rsidR="00F57017" w:rsidRPr="00BD3C3A" w:rsidRDefault="006A728A" w:rsidP="006A728A">
      <w:pPr>
        <w:rPr>
          <w:rFonts w:eastAsia="Malgun Gothic"/>
          <w:lang w:eastAsia="ko-KR"/>
        </w:rPr>
      </w:pPr>
      <w:r>
        <w:rPr>
          <w:rFonts w:hint="eastAsia"/>
          <w:lang w:val="en-US" w:eastAsia="ko-KR"/>
        </w:rPr>
        <w:t>I</w:t>
      </w:r>
      <w:r w:rsidR="00CE737F" w:rsidRPr="00CE737F">
        <w:rPr>
          <w:rFonts w:hint="eastAsia"/>
          <w:lang w:val="en-US" w:eastAsia="ko-KR"/>
        </w:rPr>
        <w:t xml:space="preserve">n </w:t>
      </w:r>
      <w:r w:rsidR="00CE737F" w:rsidRPr="00CE737F">
        <w:rPr>
          <w:lang w:val="en-US" w:eastAsia="ko-KR"/>
        </w:rPr>
        <w:t>Case 3b</w:t>
      </w:r>
      <w:r w:rsidR="00CE737F" w:rsidRPr="00CE737F">
        <w:rPr>
          <w:rFonts w:hint="eastAsia"/>
          <w:lang w:val="en-US" w:eastAsia="ko-KR"/>
        </w:rPr>
        <w:t xml:space="preserve">, RAN1 </w:t>
      </w:r>
      <w:r>
        <w:rPr>
          <w:rFonts w:hint="eastAsia"/>
          <w:lang w:val="en-US" w:eastAsia="ko-KR"/>
        </w:rPr>
        <w:t xml:space="preserve">also </w:t>
      </w:r>
      <w:r w:rsidR="00CE737F" w:rsidRPr="00CE737F">
        <w:rPr>
          <w:lang w:val="en-US" w:eastAsia="ko-KR"/>
        </w:rPr>
        <w:t>concludes</w:t>
      </w:r>
      <w:r w:rsidR="00CE737F" w:rsidRPr="00CE737F">
        <w:rPr>
          <w:rFonts w:hint="eastAsia"/>
          <w:lang w:val="en-US" w:eastAsia="ko-KR"/>
        </w:rPr>
        <w:t xml:space="preserve"> that, i</w:t>
      </w:r>
      <w:r w:rsidR="00CE737F" w:rsidRPr="00CE737F">
        <w:rPr>
          <w:lang w:val="en-US" w:eastAsia="ko-KR"/>
        </w:rPr>
        <w:t xml:space="preserve">f the gNB cannot report measurements according to measurement type (A) or measurement type (B) requested by LMF, the gNB responds to LMF that the gNB cannot provide measurement with the requested measurement type. </w:t>
      </w:r>
      <w:r w:rsidR="00CE737F" w:rsidRPr="00BD3C3A">
        <w:rPr>
          <w:rFonts w:hint="eastAsia"/>
          <w:lang w:val="en-US" w:eastAsia="ko-KR"/>
        </w:rPr>
        <w:t>Therefore, t</w:t>
      </w:r>
      <w:r w:rsidR="00CE737F" w:rsidRPr="00BD3C3A">
        <w:rPr>
          <w:lang w:val="en-US" w:eastAsia="ko-KR"/>
        </w:rPr>
        <w:t>he gNB does not respond to LMF with a measurement report where the measurement type is different from requested.</w:t>
      </w:r>
      <w:r w:rsidR="00CE737F" w:rsidRPr="00BD3C3A">
        <w:rPr>
          <w:rFonts w:hint="eastAsia"/>
          <w:lang w:val="en-US" w:eastAsia="ko-KR"/>
        </w:rPr>
        <w:t xml:space="preserve"> </w:t>
      </w:r>
      <w:r w:rsidRPr="00BD3C3A">
        <w:rPr>
          <w:rFonts w:hint="eastAsia"/>
          <w:lang w:val="en-US" w:eastAsia="ko-KR"/>
        </w:rPr>
        <w:t xml:space="preserve">Moreover, in RAN1#120bis, it is agreed that, </w:t>
      </w:r>
      <w:r w:rsidRPr="00BD3C3A">
        <w:rPr>
          <w:rFonts w:hint="eastAsia"/>
          <w:lang w:eastAsia="ko-KR"/>
        </w:rPr>
        <w:t>for</w:t>
      </w:r>
      <w:r w:rsidRPr="00BD3C3A">
        <w:t xml:space="preserve"> channel measurement type (A) (i.e., path-based measurement), it is not necessary to introduce enhancements on the number of reported paths in Rel-19.</w:t>
      </w:r>
      <w:r w:rsidRPr="00BD3C3A">
        <w:rPr>
          <w:rFonts w:eastAsia="Malgun Gothic"/>
          <w:lang w:eastAsia="ko-KR"/>
        </w:rPr>
        <w:t xml:space="preserve"> </w:t>
      </w:r>
    </w:p>
    <w:p w14:paraId="7FD7D310" w14:textId="42A08A81" w:rsidR="00CE737F" w:rsidRPr="00BD3C3A" w:rsidRDefault="006A728A" w:rsidP="00CE737F">
      <w:pPr>
        <w:rPr>
          <w:lang w:eastAsia="ko-KR"/>
        </w:rPr>
      </w:pPr>
      <w:r w:rsidRPr="00BD3C3A">
        <w:rPr>
          <w:rFonts w:hint="eastAsia"/>
          <w:lang w:val="en-US" w:eastAsia="ko-KR"/>
        </w:rPr>
        <w:t xml:space="preserve">When the RAN1 agreement has two measurement types, </w:t>
      </w:r>
      <w:r w:rsidRPr="00BD3C3A">
        <w:rPr>
          <w:rFonts w:eastAsia="Malgun Gothic" w:hint="eastAsia"/>
          <w:lang w:val="en-US" w:eastAsia="ko-KR"/>
        </w:rPr>
        <w:t xml:space="preserve">type (A) measurement does not involve an enhancement and </w:t>
      </w:r>
      <w:r w:rsidRPr="00BD3C3A">
        <w:rPr>
          <w:rFonts w:eastAsia="Malgun Gothic"/>
          <w:lang w:val="en-US" w:eastAsia="ko-KR"/>
        </w:rPr>
        <w:t>existing</w:t>
      </w:r>
      <w:r w:rsidRPr="00BD3C3A">
        <w:rPr>
          <w:rFonts w:eastAsia="Malgun Gothic" w:hint="eastAsia"/>
          <w:lang w:val="en-US" w:eastAsia="ko-KR"/>
        </w:rPr>
        <w:t xml:space="preserve"> specifications are applicable. </w:t>
      </w:r>
      <w:r w:rsidR="00BD3C3A" w:rsidRPr="00BD3C3A">
        <w:rPr>
          <w:rFonts w:hint="eastAsia"/>
          <w:lang w:val="en-US" w:eastAsia="ko-KR"/>
        </w:rPr>
        <w:t xml:space="preserve">For instance, type (A) </w:t>
      </w:r>
      <w:r w:rsidR="00BD3C3A" w:rsidRPr="00BD3C3A">
        <w:rPr>
          <w:lang w:val="en-US" w:eastAsia="ko-KR"/>
        </w:rPr>
        <w:t>path-based measurement</w:t>
      </w:r>
      <w:r w:rsidR="00BD3C3A" w:rsidRPr="00BD3C3A">
        <w:rPr>
          <w:rFonts w:hint="eastAsia"/>
          <w:lang w:val="en-US" w:eastAsia="ko-KR"/>
        </w:rPr>
        <w:t xml:space="preserve">s can be reported by similarly using the reporting method of PRS-RSRP measurements. </w:t>
      </w:r>
      <w:r w:rsidRPr="00BD3C3A">
        <w:rPr>
          <w:rFonts w:eastAsia="Malgun Gothic" w:hint="eastAsia"/>
          <w:lang w:val="en-US" w:eastAsia="ko-KR"/>
        </w:rPr>
        <w:t>Unlike type (A)</w:t>
      </w:r>
      <w:r w:rsidR="00BD3C3A" w:rsidRPr="00BD3C3A">
        <w:rPr>
          <w:rFonts w:eastAsia="Malgun Gothic" w:hint="eastAsia"/>
          <w:lang w:val="en-US" w:eastAsia="ko-KR"/>
        </w:rPr>
        <w:t xml:space="preserve"> measurements</w:t>
      </w:r>
      <w:r w:rsidRPr="00BD3C3A">
        <w:rPr>
          <w:rFonts w:eastAsia="Malgun Gothic" w:hint="eastAsia"/>
          <w:lang w:val="en-US" w:eastAsia="ko-KR"/>
        </w:rPr>
        <w:t xml:space="preserve">, </w:t>
      </w:r>
      <w:r w:rsidR="00BD3C3A" w:rsidRPr="00BD3C3A">
        <w:rPr>
          <w:rFonts w:hint="eastAsia"/>
          <w:lang w:val="en-US" w:eastAsia="ko-KR"/>
        </w:rPr>
        <w:t xml:space="preserve">Rel-19 enhanced measurement, sample-based </w:t>
      </w:r>
      <w:r w:rsidR="00BD3C3A" w:rsidRPr="00BD3C3A">
        <w:rPr>
          <w:rFonts w:eastAsia="Malgun Gothic" w:hint="eastAsia"/>
          <w:lang w:val="en-US" w:eastAsia="ko-KR"/>
        </w:rPr>
        <w:t xml:space="preserve">type (B) </w:t>
      </w:r>
      <w:r w:rsidR="00BD3C3A" w:rsidRPr="00BD3C3A">
        <w:rPr>
          <w:rFonts w:hint="eastAsia"/>
          <w:lang w:val="en-US" w:eastAsia="ko-KR"/>
        </w:rPr>
        <w:t>measurements</w:t>
      </w:r>
      <w:r w:rsidRPr="00BD3C3A">
        <w:rPr>
          <w:rFonts w:eastAsia="Malgun Gothic" w:hint="eastAsia"/>
          <w:lang w:val="en-US" w:eastAsia="ko-KR"/>
        </w:rPr>
        <w:t xml:space="preserve"> may need </w:t>
      </w:r>
      <w:r w:rsidRPr="00BD3C3A">
        <w:rPr>
          <w:rFonts w:hint="eastAsia"/>
          <w:lang w:val="en-US" w:eastAsia="ko-KR"/>
        </w:rPr>
        <w:t xml:space="preserve">the requirements specified in RAN4. </w:t>
      </w:r>
      <w:r w:rsidR="00CE737F" w:rsidRPr="00BD3C3A">
        <w:rPr>
          <w:rFonts w:hint="eastAsia"/>
          <w:lang w:val="en-US" w:eastAsia="ko-KR"/>
        </w:rPr>
        <w:t xml:space="preserve">In </w:t>
      </w:r>
      <w:r w:rsidR="00BD3C3A" w:rsidRPr="00BD3C3A">
        <w:rPr>
          <w:rFonts w:hint="eastAsia"/>
          <w:lang w:val="en-US" w:eastAsia="ko-KR"/>
        </w:rPr>
        <w:t>type (B)</w:t>
      </w:r>
      <w:r w:rsidR="00CE737F" w:rsidRPr="00BD3C3A">
        <w:rPr>
          <w:rFonts w:hint="eastAsia"/>
          <w:lang w:val="en-US" w:eastAsia="ko-KR"/>
        </w:rPr>
        <w:t xml:space="preserve"> case, each report may include the multiple measured values of the samples, and, therefore, reporting overhead </w:t>
      </w:r>
      <w:r w:rsidR="00CE737F" w:rsidRPr="00BD3C3A">
        <w:rPr>
          <w:lang w:val="en-US" w:eastAsia="ko-KR"/>
        </w:rPr>
        <w:t>increase</w:t>
      </w:r>
      <w:r w:rsidR="00CE737F" w:rsidRPr="00BD3C3A">
        <w:rPr>
          <w:rFonts w:hint="eastAsia"/>
          <w:lang w:val="en-US" w:eastAsia="ko-KR"/>
        </w:rPr>
        <w:t xml:space="preserve">s with </w:t>
      </w:r>
      <w:proofErr w:type="spellStart"/>
      <w:r w:rsidR="00CE737F" w:rsidRPr="00BD3C3A">
        <w:t>N</w:t>
      </w:r>
      <w:r w:rsidR="00CE737F" w:rsidRPr="00BD3C3A">
        <w:rPr>
          <w:vertAlign w:val="subscript"/>
        </w:rPr>
        <w:t>t</w:t>
      </w:r>
      <w:proofErr w:type="spellEnd"/>
      <w:r w:rsidR="00CE737F" w:rsidRPr="00BD3C3A">
        <w:t>'</w:t>
      </w:r>
      <w:r w:rsidR="00CE737F" w:rsidRPr="00BD3C3A">
        <w:rPr>
          <w:rFonts w:hint="eastAsia"/>
          <w:lang w:eastAsia="ko-KR"/>
        </w:rPr>
        <w:t>. If the samples have the similar values, each measurement report will include the duplicated values of multiple samples. Therefore, it is possible to consider how to reduce the reporting overhead by defining a report mapping table. F</w:t>
      </w:r>
      <w:r w:rsidR="00CE737F" w:rsidRPr="00BD3C3A">
        <w:rPr>
          <w:lang w:eastAsia="ko-KR"/>
        </w:rPr>
        <w:t>o</w:t>
      </w:r>
      <w:r w:rsidR="00CE737F" w:rsidRPr="00BD3C3A">
        <w:rPr>
          <w:rFonts w:hint="eastAsia"/>
          <w:lang w:eastAsia="ko-KR"/>
        </w:rPr>
        <w:t xml:space="preserve">r instance, a report can include a part of measured sample values if those partial </w:t>
      </w:r>
      <w:r w:rsidR="00CE737F" w:rsidRPr="00BD3C3A">
        <w:rPr>
          <w:lang w:eastAsia="ko-KR"/>
        </w:rPr>
        <w:t>values</w:t>
      </w:r>
      <w:r w:rsidR="00CE737F" w:rsidRPr="00BD3C3A">
        <w:rPr>
          <w:rFonts w:hint="eastAsia"/>
          <w:lang w:eastAsia="ko-KR"/>
        </w:rPr>
        <w:t xml:space="preserve"> can </w:t>
      </w:r>
      <w:r w:rsidR="00CE737F" w:rsidRPr="00BD3C3A">
        <w:rPr>
          <w:lang w:eastAsia="ko-KR"/>
        </w:rPr>
        <w:t>represent</w:t>
      </w:r>
      <w:r w:rsidR="00CE737F" w:rsidRPr="00BD3C3A">
        <w:rPr>
          <w:rFonts w:hint="eastAsia"/>
          <w:lang w:eastAsia="ko-KR"/>
        </w:rPr>
        <w:t xml:space="preserve"> the overall </w:t>
      </w:r>
      <w:r w:rsidR="00CE737F" w:rsidRPr="00BD3C3A">
        <w:rPr>
          <w:lang w:eastAsia="ko-KR"/>
        </w:rPr>
        <w:lastRenderedPageBreak/>
        <w:t>measurement</w:t>
      </w:r>
      <w:r w:rsidR="00CE737F" w:rsidRPr="00BD3C3A">
        <w:rPr>
          <w:rFonts w:hint="eastAsia"/>
          <w:lang w:eastAsia="ko-KR"/>
        </w:rPr>
        <w:t xml:space="preserve"> of all samples. </w:t>
      </w:r>
      <w:r w:rsidR="00BD3C3A" w:rsidRPr="00BD3C3A">
        <w:rPr>
          <w:rFonts w:hint="eastAsia"/>
          <w:lang w:eastAsia="ko-KR"/>
        </w:rPr>
        <w:t xml:space="preserve">Therefore, </w:t>
      </w:r>
      <w:r w:rsidR="00CE737F" w:rsidRPr="00BD3C3A">
        <w:rPr>
          <w:rFonts w:hint="eastAsia"/>
          <w:lang w:eastAsia="ko-KR"/>
        </w:rPr>
        <w:t xml:space="preserve">RAN4 can study how to define the reporting requirements for the new </w:t>
      </w:r>
      <w:r w:rsidR="00CE737F" w:rsidRPr="00BD3C3A">
        <w:rPr>
          <w:lang w:eastAsia="ko-KR"/>
        </w:rPr>
        <w:t>measurement</w:t>
      </w:r>
      <w:r w:rsidR="00CE737F" w:rsidRPr="00BD3C3A">
        <w:rPr>
          <w:rFonts w:hint="eastAsia"/>
          <w:lang w:eastAsia="ko-KR"/>
        </w:rPr>
        <w:t xml:space="preserve"> </w:t>
      </w:r>
      <w:r w:rsidR="00CE737F" w:rsidRPr="00BD3C3A">
        <w:rPr>
          <w:lang w:eastAsia="ko-KR"/>
        </w:rPr>
        <w:t>types</w:t>
      </w:r>
      <w:r w:rsidR="00CE737F" w:rsidRPr="00BD3C3A">
        <w:rPr>
          <w:rFonts w:hint="eastAsia"/>
          <w:lang w:eastAsia="ko-KR"/>
        </w:rPr>
        <w:t xml:space="preserve"> (A) and (B)</w:t>
      </w:r>
      <w:r w:rsidR="00BD3C3A" w:rsidRPr="00BD3C3A">
        <w:rPr>
          <w:rFonts w:hint="eastAsia"/>
          <w:lang w:eastAsia="ko-KR"/>
        </w:rPr>
        <w:t xml:space="preserve">. </w:t>
      </w:r>
    </w:p>
    <w:p w14:paraId="15C911F7" w14:textId="27F3540E" w:rsidR="00CE737F" w:rsidRPr="00BD3C3A" w:rsidRDefault="00CE737F" w:rsidP="00FE6BB3">
      <w:pPr>
        <w:pStyle w:val="RAN4proposal"/>
        <w:tabs>
          <w:tab w:val="left" w:pos="1134"/>
        </w:tabs>
        <w:ind w:left="709" w:hanging="709"/>
      </w:pPr>
      <w:bookmarkStart w:id="40" w:name="_Hlk197713856"/>
      <w:r w:rsidRPr="00BD3C3A">
        <w:t xml:space="preserve">RAN4 to study </w:t>
      </w:r>
      <w:r w:rsidR="00BD3C3A" w:rsidRPr="00BD3C3A">
        <w:rPr>
          <w:rFonts w:hint="eastAsia"/>
        </w:rPr>
        <w:t xml:space="preserve">feasibility of reusing </w:t>
      </w:r>
      <w:r w:rsidRPr="00BD3C3A">
        <w:t xml:space="preserve">the legacy performance requirements for the </w:t>
      </w:r>
      <w:r w:rsidR="00FB4A09">
        <w:t xml:space="preserve">sample-based </w:t>
      </w:r>
      <w:r w:rsidRPr="00BD3C3A">
        <w:t>measurement</w:t>
      </w:r>
      <w:r w:rsidR="00BD3C3A" w:rsidRPr="00BD3C3A">
        <w:rPr>
          <w:rFonts w:hint="eastAsia"/>
        </w:rPr>
        <w:t>,</w:t>
      </w:r>
      <w:r w:rsidRPr="00BD3C3A">
        <w:t xml:space="preserve"> and</w:t>
      </w:r>
      <w:r w:rsidR="00BD3C3A" w:rsidRPr="00BD3C3A">
        <w:rPr>
          <w:rFonts w:hint="eastAsia"/>
        </w:rPr>
        <w:t xml:space="preserve"> how to </w:t>
      </w:r>
      <w:r w:rsidRPr="00BD3C3A">
        <w:t xml:space="preserve">specify separate performance requirements for </w:t>
      </w:r>
      <w:r w:rsidR="00FB4A09">
        <w:t>sample-based</w:t>
      </w:r>
      <w:r w:rsidRPr="00BD3C3A">
        <w:t xml:space="preserve"> measurement</w:t>
      </w:r>
      <w:r w:rsidR="00BD3C3A" w:rsidRPr="00BD3C3A">
        <w:rPr>
          <w:rFonts w:hint="eastAsia"/>
        </w:rPr>
        <w:t xml:space="preserve"> if reusing is not feasible in Case 3b</w:t>
      </w:r>
      <w:r w:rsidRPr="00BD3C3A">
        <w:t>.</w:t>
      </w:r>
    </w:p>
    <w:bookmarkEnd w:id="40"/>
    <w:p w14:paraId="3E5F90F4" w14:textId="77777777" w:rsidR="00DA6412" w:rsidRPr="00BD3C3A" w:rsidRDefault="00DA6412" w:rsidP="00DA6412"/>
    <w:p w14:paraId="158DB71C" w14:textId="77777777" w:rsidR="00965529" w:rsidRPr="00BD3C3A" w:rsidRDefault="00965529" w:rsidP="00965529">
      <w:pPr>
        <w:pStyle w:val="B1"/>
        <w:rPr>
          <w:b/>
          <w:bCs/>
          <w:u w:val="single"/>
          <w:lang w:val="en-US"/>
        </w:rPr>
      </w:pPr>
      <w:r w:rsidRPr="00BD3C3A">
        <w:rPr>
          <w:b/>
          <w:bCs/>
          <w:u w:val="single"/>
          <w:lang w:val="en-US"/>
        </w:rPr>
        <w:t xml:space="preserve">Requirements on ground truth accuracy in data collection </w:t>
      </w:r>
    </w:p>
    <w:p w14:paraId="78B67B8B" w14:textId="77777777" w:rsidR="00965529" w:rsidRPr="00BD3C3A" w:rsidRDefault="00965529" w:rsidP="00965529">
      <w:pPr>
        <w:pStyle w:val="NORMALTdocNokia"/>
      </w:pPr>
      <w:r w:rsidRPr="00BD3C3A">
        <w:rPr>
          <w:szCs w:val="16"/>
          <w:lang w:eastAsia="en-US"/>
        </w:rPr>
        <w:t xml:space="preserve">In RAN1#116-bis meeting, </w:t>
      </w:r>
      <w:r w:rsidRPr="00BD3C3A">
        <w:t>training data collection of AI/ML based positioning has been discussed to identify the collect ed data samples as follows.</w:t>
      </w:r>
    </w:p>
    <w:p w14:paraId="0BAE838D" w14:textId="77777777" w:rsidR="00965529" w:rsidRPr="00BD3C3A" w:rsidRDefault="00965529" w:rsidP="00965529">
      <w:pPr>
        <w:pStyle w:val="NORMALTdocNokia"/>
        <w:rPr>
          <w:szCs w:val="16"/>
          <w:lang w:eastAsia="en-US"/>
        </w:rPr>
      </w:pPr>
    </w:p>
    <w:tbl>
      <w:tblPr>
        <w:tblStyle w:val="TableGrid"/>
        <w:tblW w:w="0" w:type="auto"/>
        <w:tblLook w:val="04A0" w:firstRow="1" w:lastRow="0" w:firstColumn="1" w:lastColumn="0" w:noHBand="0" w:noVBand="1"/>
      </w:tblPr>
      <w:tblGrid>
        <w:gridCol w:w="9617"/>
      </w:tblGrid>
      <w:tr w:rsidR="00BD3C3A" w:rsidRPr="00BD3C3A" w14:paraId="2A66C3DF" w14:textId="77777777" w:rsidTr="00133F62">
        <w:tc>
          <w:tcPr>
            <w:tcW w:w="9617" w:type="dxa"/>
          </w:tcPr>
          <w:p w14:paraId="40F97C08" w14:textId="659550C9" w:rsidR="00965529" w:rsidRPr="00BD3C3A" w:rsidRDefault="00965529" w:rsidP="00133F62">
            <w:pPr>
              <w:rPr>
                <w:rFonts w:eastAsia="DengXian"/>
                <w:szCs w:val="20"/>
                <w:highlight w:val="green"/>
                <w:lang w:val="en-US"/>
              </w:rPr>
            </w:pPr>
            <w:r w:rsidRPr="00BD3C3A">
              <w:rPr>
                <w:rFonts w:eastAsia="DengXian"/>
                <w:szCs w:val="20"/>
                <w:highlight w:val="green"/>
                <w:lang w:val="en-US"/>
              </w:rPr>
              <w:t>Agreement(RAN1#116bis)</w:t>
            </w:r>
          </w:p>
          <w:p w14:paraId="3E182782" w14:textId="77777777" w:rsidR="00965529" w:rsidRPr="00BD3C3A" w:rsidRDefault="00965529" w:rsidP="00133F62">
            <w:pPr>
              <w:rPr>
                <w:szCs w:val="20"/>
                <w:lang w:val="en-US"/>
              </w:rPr>
            </w:pPr>
            <w:r w:rsidRPr="00BD3C3A">
              <w:rPr>
                <w:szCs w:val="20"/>
                <w:lang w:val="en-US"/>
              </w:rPr>
              <w:t xml:space="preserve">For training data collection of AI/ML based positioning, the collected data sample </w:t>
            </w:r>
            <w:r w:rsidRPr="00BD3C3A">
              <w:rPr>
                <w:rFonts w:eastAsia="DengXian"/>
                <w:szCs w:val="20"/>
                <w:lang w:val="en-US"/>
              </w:rPr>
              <w:t>can include</w:t>
            </w:r>
            <w:r w:rsidRPr="00BD3C3A">
              <w:rPr>
                <w:szCs w:val="20"/>
                <w:lang w:val="en-US"/>
              </w:rPr>
              <w:t xml:space="preserve"> the following components:</w:t>
            </w:r>
          </w:p>
          <w:p w14:paraId="3FB06F95" w14:textId="77777777" w:rsidR="00965529" w:rsidRPr="00BD3C3A" w:rsidRDefault="00965529" w:rsidP="00133F62">
            <w:pPr>
              <w:rPr>
                <w:szCs w:val="20"/>
                <w:lang w:val="en-US"/>
              </w:rPr>
            </w:pPr>
            <w:r w:rsidRPr="00BD3C3A">
              <w:rPr>
                <w:szCs w:val="20"/>
                <w:lang w:val="en-US"/>
              </w:rPr>
              <w:t>Part A:</w:t>
            </w:r>
          </w:p>
          <w:p w14:paraId="6EB57A4C" w14:textId="77777777" w:rsidR="00965529" w:rsidRPr="00BD3C3A" w:rsidRDefault="00965529" w:rsidP="00133F62">
            <w:pPr>
              <w:pStyle w:val="ListParagraph"/>
              <w:widowControl w:val="0"/>
              <w:numPr>
                <w:ilvl w:val="0"/>
                <w:numId w:val="21"/>
              </w:numPr>
              <w:contextualSpacing w:val="0"/>
              <w:jc w:val="both"/>
              <w:rPr>
                <w:szCs w:val="20"/>
                <w:lang w:val="en-US"/>
              </w:rPr>
            </w:pPr>
            <w:r w:rsidRPr="00BD3C3A">
              <w:rPr>
                <w:rFonts w:eastAsia="Times New Roman" w:cs="Calibri"/>
                <w:szCs w:val="20"/>
                <w:lang w:val="en-US"/>
              </w:rPr>
              <w:t xml:space="preserve">channel measurement </w:t>
            </w:r>
          </w:p>
          <w:p w14:paraId="4321A747" w14:textId="77777777" w:rsidR="00965529" w:rsidRPr="00BD3C3A" w:rsidRDefault="00965529" w:rsidP="00133F62">
            <w:pPr>
              <w:pStyle w:val="ListParagraph"/>
              <w:widowControl w:val="0"/>
              <w:numPr>
                <w:ilvl w:val="0"/>
                <w:numId w:val="21"/>
              </w:numPr>
              <w:contextualSpacing w:val="0"/>
              <w:jc w:val="both"/>
              <w:rPr>
                <w:szCs w:val="20"/>
                <w:lang w:val="en-US"/>
              </w:rPr>
            </w:pPr>
            <w:r w:rsidRPr="00BD3C3A">
              <w:rPr>
                <w:rFonts w:eastAsia="Times New Roman" w:cs="Calibri"/>
                <w:szCs w:val="20"/>
                <w:lang w:val="en-US"/>
              </w:rPr>
              <w:t>quality indicator of channel measurement</w:t>
            </w:r>
          </w:p>
          <w:p w14:paraId="7D1B1765" w14:textId="77777777" w:rsidR="00965529" w:rsidRPr="00BD3C3A" w:rsidRDefault="00965529" w:rsidP="00133F62">
            <w:pPr>
              <w:pStyle w:val="ListParagraph"/>
              <w:widowControl w:val="0"/>
              <w:numPr>
                <w:ilvl w:val="0"/>
                <w:numId w:val="21"/>
              </w:numPr>
              <w:contextualSpacing w:val="0"/>
              <w:jc w:val="both"/>
              <w:rPr>
                <w:szCs w:val="20"/>
                <w:lang w:val="en-US"/>
              </w:rPr>
            </w:pPr>
            <w:r w:rsidRPr="00BD3C3A">
              <w:rPr>
                <w:rFonts w:eastAsia="Times New Roman" w:cs="Calibri"/>
                <w:szCs w:val="20"/>
                <w:lang w:val="en-US"/>
              </w:rPr>
              <w:t>time stamp of channel measurement</w:t>
            </w:r>
          </w:p>
          <w:p w14:paraId="135D7E45" w14:textId="77777777" w:rsidR="00965529" w:rsidRPr="00BD3C3A" w:rsidRDefault="00965529" w:rsidP="00133F62">
            <w:pPr>
              <w:rPr>
                <w:szCs w:val="20"/>
                <w:lang w:val="en-US"/>
              </w:rPr>
            </w:pPr>
            <w:r w:rsidRPr="00BD3C3A">
              <w:rPr>
                <w:szCs w:val="20"/>
                <w:lang w:val="en-US"/>
              </w:rPr>
              <w:t>Part B:</w:t>
            </w:r>
          </w:p>
          <w:p w14:paraId="04C1EB38" w14:textId="77777777" w:rsidR="00965529" w:rsidRPr="00BD3C3A" w:rsidRDefault="00965529" w:rsidP="00133F62">
            <w:pPr>
              <w:pStyle w:val="ListParagraph"/>
              <w:widowControl w:val="0"/>
              <w:numPr>
                <w:ilvl w:val="0"/>
                <w:numId w:val="21"/>
              </w:numPr>
              <w:contextualSpacing w:val="0"/>
              <w:jc w:val="both"/>
              <w:rPr>
                <w:szCs w:val="20"/>
                <w:lang w:val="en-US"/>
              </w:rPr>
            </w:pPr>
            <w:r w:rsidRPr="00BD3C3A">
              <w:rPr>
                <w:rFonts w:eastAsia="Times New Roman" w:cs="Calibri"/>
                <w:szCs w:val="20"/>
                <w:lang w:val="en-US"/>
              </w:rPr>
              <w:t>ground truth label (or its approximation)</w:t>
            </w:r>
          </w:p>
          <w:p w14:paraId="1E698821" w14:textId="77777777" w:rsidR="00965529" w:rsidRPr="00BD3C3A" w:rsidRDefault="00965529" w:rsidP="00133F62">
            <w:pPr>
              <w:pStyle w:val="ListParagraph"/>
              <w:widowControl w:val="0"/>
              <w:numPr>
                <w:ilvl w:val="0"/>
                <w:numId w:val="21"/>
              </w:numPr>
              <w:contextualSpacing w:val="0"/>
              <w:jc w:val="both"/>
              <w:rPr>
                <w:szCs w:val="20"/>
                <w:lang w:val="en-US"/>
              </w:rPr>
            </w:pPr>
            <w:r w:rsidRPr="00BD3C3A">
              <w:rPr>
                <w:rFonts w:eastAsia="Times New Roman" w:cs="Calibri"/>
                <w:szCs w:val="20"/>
                <w:lang w:val="en-US"/>
              </w:rPr>
              <w:t>quality indicator of label</w:t>
            </w:r>
          </w:p>
          <w:p w14:paraId="51982A16" w14:textId="77777777" w:rsidR="00965529" w:rsidRPr="00BD3C3A" w:rsidRDefault="00965529" w:rsidP="00133F62">
            <w:pPr>
              <w:pStyle w:val="ListParagraph"/>
              <w:widowControl w:val="0"/>
              <w:numPr>
                <w:ilvl w:val="0"/>
                <w:numId w:val="21"/>
              </w:numPr>
              <w:contextualSpacing w:val="0"/>
              <w:jc w:val="both"/>
              <w:rPr>
                <w:szCs w:val="20"/>
                <w:lang w:val="en-US"/>
              </w:rPr>
            </w:pPr>
            <w:r w:rsidRPr="00BD3C3A">
              <w:rPr>
                <w:rFonts w:eastAsia="Times New Roman" w:cs="Calibri"/>
                <w:szCs w:val="20"/>
                <w:lang w:val="en-US"/>
              </w:rPr>
              <w:t>time stamp of label</w:t>
            </w:r>
          </w:p>
          <w:p w14:paraId="55936E80" w14:textId="77777777" w:rsidR="00965529" w:rsidRPr="00BD3C3A" w:rsidRDefault="00965529" w:rsidP="00133F62">
            <w:pPr>
              <w:rPr>
                <w:szCs w:val="20"/>
                <w:lang w:val="en-US"/>
              </w:rPr>
            </w:pPr>
            <w:r w:rsidRPr="00BD3C3A">
              <w:rPr>
                <w:szCs w:val="20"/>
                <w:lang w:val="en-US"/>
              </w:rPr>
              <w:t xml:space="preserve">Note: “Part A” and “Part B” terminologies are only for RAN1 discussion purpose, and may not be used in specification. </w:t>
            </w:r>
          </w:p>
          <w:p w14:paraId="1402FC8B" w14:textId="77777777" w:rsidR="00965529" w:rsidRPr="00BD3C3A" w:rsidRDefault="00965529" w:rsidP="00133F62">
            <w:pPr>
              <w:rPr>
                <w:szCs w:val="20"/>
                <w:lang w:val="en-US"/>
              </w:rPr>
            </w:pPr>
            <w:r w:rsidRPr="00BD3C3A">
              <w:rPr>
                <w:szCs w:val="20"/>
                <w:lang w:val="en-US"/>
              </w:rPr>
              <w:t>Note: contents in Part A and Part B may</w:t>
            </w:r>
            <w:r w:rsidRPr="00BD3C3A">
              <w:rPr>
                <w:rFonts w:eastAsia="DengXian"/>
                <w:szCs w:val="20"/>
                <w:lang w:val="en-US"/>
              </w:rPr>
              <w:t xml:space="preserve"> or may not</w:t>
            </w:r>
            <w:r w:rsidRPr="00BD3C3A">
              <w:rPr>
                <w:szCs w:val="20"/>
                <w:lang w:val="en-US"/>
              </w:rPr>
              <w:t xml:space="preserve"> be generated by different entities.</w:t>
            </w:r>
          </w:p>
          <w:p w14:paraId="519F2461" w14:textId="77777777" w:rsidR="00965529" w:rsidRPr="00BD3C3A" w:rsidRDefault="00965529" w:rsidP="00133F62">
            <w:pPr>
              <w:rPr>
                <w:rFonts w:eastAsia="DengXian"/>
                <w:szCs w:val="20"/>
                <w:lang w:val="en-US"/>
              </w:rPr>
            </w:pPr>
            <w:r w:rsidRPr="00BD3C3A">
              <w:rPr>
                <w:rFonts w:eastAsia="DengXian"/>
                <w:szCs w:val="20"/>
                <w:lang w:val="en-US"/>
              </w:rPr>
              <w:t>Note</w:t>
            </w:r>
            <w:r w:rsidRPr="00BD3C3A">
              <w:rPr>
                <w:szCs w:val="20"/>
                <w:lang w:val="en-US"/>
              </w:rPr>
              <w:t>: Part A and/or Part B, and their contents may or may not apply for each case</w:t>
            </w:r>
          </w:p>
          <w:p w14:paraId="61438CCE" w14:textId="77777777" w:rsidR="00965529" w:rsidRDefault="00965529" w:rsidP="00133F62">
            <w:pPr>
              <w:rPr>
                <w:rFonts w:eastAsia="Malgun Gothic"/>
                <w:szCs w:val="20"/>
                <w:lang w:val="en-US" w:eastAsia="ko-KR"/>
              </w:rPr>
            </w:pPr>
            <w:r w:rsidRPr="00BD3C3A">
              <w:rPr>
                <w:rFonts w:eastAsia="DengXian"/>
                <w:szCs w:val="20"/>
                <w:lang w:val="en-US"/>
              </w:rPr>
              <w:t>FFS: detailed definition of channel measurement</w:t>
            </w:r>
          </w:p>
          <w:p w14:paraId="3269D128" w14:textId="77777777" w:rsidR="00544488" w:rsidRPr="00544488" w:rsidRDefault="00544488" w:rsidP="00133F62">
            <w:pPr>
              <w:rPr>
                <w:rFonts w:eastAsia="Malgun Gothic"/>
                <w:szCs w:val="20"/>
                <w:lang w:val="en-US" w:eastAsia="ko-KR"/>
              </w:rPr>
            </w:pPr>
          </w:p>
          <w:p w14:paraId="7D5BC654" w14:textId="52962A67" w:rsidR="00544488" w:rsidRPr="009E7C04" w:rsidRDefault="00544488" w:rsidP="00544488">
            <w:pPr>
              <w:jc w:val="both"/>
              <w:rPr>
                <w:rFonts w:eastAsia="DengXian"/>
                <w:szCs w:val="20"/>
                <w:highlight w:val="green"/>
                <w:lang w:eastAsia="zh-CN"/>
              </w:rPr>
            </w:pPr>
            <w:r w:rsidRPr="009E7C04">
              <w:rPr>
                <w:rFonts w:eastAsia="DengXian"/>
                <w:szCs w:val="20"/>
                <w:highlight w:val="green"/>
                <w:lang w:eastAsia="zh-CN"/>
              </w:rPr>
              <w:t>Agreement</w:t>
            </w:r>
            <w:r w:rsidRPr="00BD3C3A">
              <w:rPr>
                <w:rFonts w:eastAsia="DengXian"/>
                <w:highlight w:val="green"/>
                <w:lang w:eastAsia="zh-CN"/>
              </w:rPr>
              <w:t>(RAN1#120)</w:t>
            </w:r>
          </w:p>
          <w:p w14:paraId="44D48804" w14:textId="77777777" w:rsidR="00544488" w:rsidRPr="009E7C04" w:rsidRDefault="00544488" w:rsidP="00544488">
            <w:pPr>
              <w:numPr>
                <w:ilvl w:val="0"/>
                <w:numId w:val="28"/>
              </w:numPr>
              <w:jc w:val="both"/>
              <w:rPr>
                <w:szCs w:val="20"/>
                <w:lang w:val="en-US"/>
              </w:rPr>
            </w:pPr>
            <w:r w:rsidRPr="009E7C04">
              <w:rPr>
                <w:szCs w:val="20"/>
                <w:lang w:val="en-US"/>
              </w:rPr>
              <w:t xml:space="preserve">For training data collection of AI/ML based positioning </w:t>
            </w:r>
            <w:r w:rsidRPr="009E7C04">
              <w:rPr>
                <w:rFonts w:eastAsia="DengXian"/>
                <w:szCs w:val="20"/>
                <w:lang w:val="en-US" w:eastAsia="zh-CN"/>
              </w:rPr>
              <w:t>3a/</w:t>
            </w:r>
            <w:r w:rsidRPr="009E7C04">
              <w:rPr>
                <w:szCs w:val="20"/>
                <w:lang w:val="en-US"/>
              </w:rPr>
              <w:t>3b, if Part A and Part B are generated by different entities, for pairing between a Part A entry and a Part B entry, the following is needed:</w:t>
            </w:r>
          </w:p>
          <w:p w14:paraId="2872D2E7" w14:textId="77777777" w:rsidR="00544488" w:rsidRPr="009E7C04" w:rsidRDefault="00544488" w:rsidP="00544488">
            <w:pPr>
              <w:pStyle w:val="ListParagraph"/>
              <w:numPr>
                <w:ilvl w:val="0"/>
                <w:numId w:val="27"/>
              </w:numPr>
              <w:tabs>
                <w:tab w:val="left" w:pos="0"/>
                <w:tab w:val="left" w:pos="720"/>
              </w:tabs>
              <w:suppressAutoHyphens/>
              <w:ind w:hanging="294"/>
              <w:contextualSpacing w:val="0"/>
              <w:jc w:val="both"/>
              <w:rPr>
                <w:szCs w:val="20"/>
                <w:lang w:val="en-US"/>
              </w:rPr>
            </w:pPr>
            <w:r w:rsidRPr="009E7C04">
              <w:rPr>
                <w:szCs w:val="20"/>
                <w:lang w:val="en-US"/>
              </w:rPr>
              <w:t xml:space="preserve">The time stamp of Part A (if Part A is transmitted) and the time stamp of Part B (if Part B is transmitted). </w:t>
            </w:r>
          </w:p>
          <w:p w14:paraId="5811AC67" w14:textId="77777777" w:rsidR="00544488" w:rsidRPr="009E7C04" w:rsidRDefault="00544488" w:rsidP="00544488">
            <w:pPr>
              <w:numPr>
                <w:ilvl w:val="0"/>
                <w:numId w:val="28"/>
              </w:numPr>
              <w:jc w:val="both"/>
              <w:rPr>
                <w:szCs w:val="20"/>
                <w:lang w:val="en-US"/>
              </w:rPr>
            </w:pPr>
            <w:r w:rsidRPr="009E7C04">
              <w:rPr>
                <w:szCs w:val="20"/>
                <w:lang w:val="en-US"/>
              </w:rPr>
              <w:t>FFS: other information is not precluded (</w:t>
            </w:r>
            <w:r w:rsidRPr="009E7C04">
              <w:rPr>
                <w:rFonts w:eastAsia="DengXian"/>
                <w:szCs w:val="20"/>
                <w:lang w:val="en-US" w:eastAsia="zh-CN"/>
              </w:rPr>
              <w:t xml:space="preserve">e.g., </w:t>
            </w:r>
            <w:r w:rsidRPr="009E7C04">
              <w:rPr>
                <w:szCs w:val="20"/>
                <w:lang w:val="en-US"/>
              </w:rPr>
              <w:t>if Part B is valid for a duration)</w:t>
            </w:r>
          </w:p>
          <w:p w14:paraId="390FC602" w14:textId="77777777" w:rsidR="00544488" w:rsidRPr="009E7C04" w:rsidRDefault="00544488" w:rsidP="00544488">
            <w:pPr>
              <w:jc w:val="both"/>
              <w:rPr>
                <w:szCs w:val="20"/>
                <w:lang w:val="en-US"/>
              </w:rPr>
            </w:pPr>
            <w:r w:rsidRPr="009E7C04">
              <w:rPr>
                <w:szCs w:val="20"/>
                <w:lang w:val="en-US"/>
              </w:rPr>
              <w:t>Note: Purpose such as “training data collection” will not necessarily be specified in RAN1 specifications.</w:t>
            </w:r>
          </w:p>
          <w:p w14:paraId="2D2C055B" w14:textId="77777777" w:rsidR="00544488" w:rsidRPr="009E7C04" w:rsidRDefault="00544488" w:rsidP="00544488">
            <w:pPr>
              <w:jc w:val="both"/>
              <w:rPr>
                <w:szCs w:val="20"/>
                <w:lang w:val="en-US"/>
              </w:rPr>
            </w:pPr>
            <w:r w:rsidRPr="009E7C04">
              <w:rPr>
                <w:szCs w:val="20"/>
                <w:lang w:val="en-US"/>
              </w:rPr>
              <w:t xml:space="preserve">RAN1 send an LS to RAN3 and RAN2 </w:t>
            </w:r>
            <w:r w:rsidRPr="009E7C04">
              <w:rPr>
                <w:rFonts w:eastAsia="DengXian"/>
                <w:szCs w:val="20"/>
                <w:lang w:val="en-US" w:eastAsia="zh-CN"/>
              </w:rPr>
              <w:t xml:space="preserve">to inform the </w:t>
            </w:r>
            <w:r w:rsidRPr="009E7C04">
              <w:rPr>
                <w:szCs w:val="20"/>
                <w:lang w:val="en-US"/>
              </w:rPr>
              <w:t>above.</w:t>
            </w:r>
          </w:p>
          <w:p w14:paraId="02113B3C" w14:textId="77777777" w:rsidR="00965529" w:rsidRDefault="00965529" w:rsidP="00133F62">
            <w:pPr>
              <w:rPr>
                <w:rFonts w:eastAsia="Malgun Gothic"/>
                <w:szCs w:val="20"/>
                <w:lang w:val="en-US" w:eastAsia="ko-KR"/>
              </w:rPr>
            </w:pPr>
          </w:p>
          <w:p w14:paraId="0C0FF6DA" w14:textId="55048DCC" w:rsidR="00965529" w:rsidRPr="00BD3C3A" w:rsidRDefault="00965529" w:rsidP="00965529">
            <w:pPr>
              <w:rPr>
                <w:rFonts w:eastAsia="DengXian"/>
                <w:highlight w:val="green"/>
                <w:lang w:eastAsia="zh-CN"/>
              </w:rPr>
            </w:pPr>
            <w:r w:rsidRPr="00BD3C3A">
              <w:rPr>
                <w:rFonts w:eastAsia="DengXian" w:hint="eastAsia"/>
                <w:highlight w:val="green"/>
                <w:lang w:eastAsia="zh-CN"/>
              </w:rPr>
              <w:t>Agreement</w:t>
            </w:r>
            <w:r w:rsidRPr="00BD3C3A">
              <w:rPr>
                <w:rFonts w:eastAsia="DengXian"/>
                <w:highlight w:val="green"/>
                <w:lang w:eastAsia="zh-CN"/>
              </w:rPr>
              <w:t>(RAN1#120bis)</w:t>
            </w:r>
          </w:p>
          <w:p w14:paraId="5B7DB028" w14:textId="77777777" w:rsidR="00965529" w:rsidRPr="00BD3C3A" w:rsidRDefault="00965529" w:rsidP="00965529">
            <w:r w:rsidRPr="00BD3C3A">
              <w:t xml:space="preserve">For training data collection of Part B in AI/ML based positioning Case 3a, </w:t>
            </w:r>
            <w:r w:rsidRPr="00BD3C3A">
              <w:rPr>
                <w:rFonts w:eastAsia="DengXian" w:hint="eastAsia"/>
                <w:lang w:eastAsia="zh-CN"/>
              </w:rPr>
              <w:t xml:space="preserve">for the case when Part B label includes </w:t>
            </w:r>
            <w:r w:rsidRPr="00BD3C3A">
              <w:t>timing information</w:t>
            </w:r>
            <w:r w:rsidRPr="00BD3C3A">
              <w:rPr>
                <w:rFonts w:hint="eastAsia"/>
              </w:rPr>
              <w:t xml:space="preserve">, </w:t>
            </w:r>
            <w:r w:rsidRPr="00BD3C3A">
              <w:rPr>
                <w:rFonts w:eastAsia="DengXian" w:hint="eastAsia"/>
                <w:lang w:eastAsia="zh-CN"/>
              </w:rPr>
              <w:t>support the following</w:t>
            </w:r>
            <w:r w:rsidRPr="00BD3C3A">
              <w:t xml:space="preserve"> for providing label and quality indicator of label, </w:t>
            </w:r>
          </w:p>
          <w:p w14:paraId="7FDBD9C0" w14:textId="77777777" w:rsidR="00965529" w:rsidRPr="00BD3C3A" w:rsidRDefault="00965529" w:rsidP="00965529">
            <w:pPr>
              <w:pStyle w:val="ListParagraph"/>
              <w:widowControl w:val="0"/>
              <w:numPr>
                <w:ilvl w:val="0"/>
                <w:numId w:val="25"/>
              </w:numPr>
              <w:tabs>
                <w:tab w:val="left" w:pos="0"/>
                <w:tab w:val="left" w:pos="720"/>
              </w:tabs>
              <w:suppressAutoHyphens/>
              <w:contextualSpacing w:val="0"/>
              <w:jc w:val="both"/>
            </w:pPr>
            <w:r w:rsidRPr="00BD3C3A">
              <w:rPr>
                <w:rFonts w:eastAsia="DengXian" w:hint="eastAsia"/>
                <w:lang w:eastAsia="zh-CN"/>
              </w:rPr>
              <w:t>T</w:t>
            </w:r>
            <w:r w:rsidRPr="00BD3C3A">
              <w:t xml:space="preserve">he corresponding label is provided </w:t>
            </w:r>
            <w:r w:rsidRPr="00BD3C3A">
              <w:rPr>
                <w:rFonts w:eastAsia="DengXian" w:hint="eastAsia"/>
              </w:rPr>
              <w:t xml:space="preserve">by LMF to gNB </w:t>
            </w:r>
            <w:r w:rsidRPr="00BD3C3A">
              <w:t xml:space="preserve">in the format of timing </w:t>
            </w:r>
            <w:r w:rsidRPr="00BD3C3A">
              <w:rPr>
                <w:rFonts w:eastAsia="DengXian" w:hint="eastAsia"/>
                <w:lang w:eastAsia="zh-CN"/>
              </w:rPr>
              <w:t>information</w:t>
            </w:r>
            <w:r w:rsidRPr="00BD3C3A">
              <w:t>. “Timing Measurement Quality” in 38.455 can serve as quality indicator of the label.</w:t>
            </w:r>
          </w:p>
          <w:p w14:paraId="303D982E" w14:textId="77777777" w:rsidR="00965529" w:rsidRPr="00BD3C3A" w:rsidRDefault="00965529" w:rsidP="00965529">
            <w:r w:rsidRPr="00BD3C3A">
              <w:t>Note: It is assumed that user data privacy of non-PRU UE is preserved.</w:t>
            </w:r>
          </w:p>
          <w:p w14:paraId="4603F93F" w14:textId="77777777" w:rsidR="00965529" w:rsidRPr="00BD3C3A" w:rsidRDefault="00965529" w:rsidP="00965529">
            <w:pPr>
              <w:rPr>
                <w:rFonts w:eastAsia="DengXian"/>
                <w:lang w:eastAsia="zh-CN"/>
              </w:rPr>
            </w:pPr>
          </w:p>
          <w:p w14:paraId="217DCC3E" w14:textId="77777777" w:rsidR="00965529" w:rsidRPr="00BD3C3A" w:rsidRDefault="00965529" w:rsidP="00965529">
            <w:pPr>
              <w:rPr>
                <w:rFonts w:eastAsia="DengXian"/>
                <w:lang w:eastAsia="zh-CN"/>
              </w:rPr>
            </w:pPr>
            <w:r w:rsidRPr="00BD3C3A">
              <w:rPr>
                <w:rFonts w:eastAsia="DengXian" w:hint="eastAsia"/>
                <w:lang w:eastAsia="zh-CN"/>
              </w:rPr>
              <w:t>Conclusion</w:t>
            </w:r>
          </w:p>
          <w:p w14:paraId="72111EA4" w14:textId="77777777" w:rsidR="00965529" w:rsidRPr="00BD3C3A" w:rsidRDefault="00965529" w:rsidP="00965529">
            <w:r w:rsidRPr="00BD3C3A">
              <w:t>For training data collection of Part B in AI/ML based positioning Case 3a,</w:t>
            </w:r>
            <w:r w:rsidRPr="00BD3C3A">
              <w:rPr>
                <w:rFonts w:eastAsia="DengXian" w:hint="eastAsia"/>
                <w:lang w:eastAsia="zh-CN"/>
              </w:rPr>
              <w:t xml:space="preserve"> for the case when Part B label includes</w:t>
            </w:r>
            <w:r w:rsidRPr="00BD3C3A">
              <w:t xml:space="preserve"> the LOS/NLOS indicator, </w:t>
            </w:r>
          </w:p>
          <w:p w14:paraId="15D17BA8" w14:textId="77777777" w:rsidR="00965529" w:rsidRPr="00BD3C3A" w:rsidRDefault="00965529" w:rsidP="00965529">
            <w:pPr>
              <w:pStyle w:val="ListParagraph"/>
              <w:widowControl w:val="0"/>
              <w:numPr>
                <w:ilvl w:val="0"/>
                <w:numId w:val="25"/>
              </w:numPr>
              <w:tabs>
                <w:tab w:val="left" w:pos="0"/>
                <w:tab w:val="left" w:pos="720"/>
              </w:tabs>
              <w:suppressAutoHyphens/>
              <w:contextualSpacing w:val="0"/>
              <w:jc w:val="both"/>
            </w:pPr>
            <w:r w:rsidRPr="00BD3C3A">
              <w:t xml:space="preserve">The corresponding label </w:t>
            </w:r>
            <w:r w:rsidRPr="00BD3C3A">
              <w:rPr>
                <w:rFonts w:eastAsia="DengXian" w:hint="eastAsia"/>
                <w:lang w:eastAsia="zh-CN"/>
              </w:rPr>
              <w:t>is</w:t>
            </w:r>
            <w:r w:rsidRPr="00BD3C3A">
              <w:t xml:space="preserve"> provided from LMF to the gNB by using the existing IE LOS-NLOS-Indicator-r17. There is no need of a separate field for quality indicator of LOS/NLOS indicator. </w:t>
            </w:r>
          </w:p>
          <w:p w14:paraId="0546E6C6" w14:textId="77777777" w:rsidR="00965529" w:rsidRPr="00BD3C3A" w:rsidRDefault="00965529" w:rsidP="00133F62">
            <w:pPr>
              <w:rPr>
                <w:rFonts w:eastAsia="DengXian"/>
                <w:szCs w:val="20"/>
              </w:rPr>
            </w:pPr>
          </w:p>
          <w:p w14:paraId="777DA66E" w14:textId="77777777" w:rsidR="00965529" w:rsidRPr="00BD3C3A" w:rsidRDefault="00965529" w:rsidP="00133F62">
            <w:pPr>
              <w:pStyle w:val="NORMALTdocNokia"/>
              <w:rPr>
                <w:szCs w:val="16"/>
                <w:lang w:eastAsia="en-US"/>
              </w:rPr>
            </w:pPr>
          </w:p>
        </w:tc>
      </w:tr>
    </w:tbl>
    <w:p w14:paraId="437509DE" w14:textId="77777777" w:rsidR="00965529" w:rsidRPr="00BD3C3A" w:rsidRDefault="00965529" w:rsidP="00965529">
      <w:pPr>
        <w:pStyle w:val="NORMALTdocNokia"/>
        <w:rPr>
          <w:szCs w:val="16"/>
          <w:lang w:eastAsia="en-US"/>
        </w:rPr>
      </w:pPr>
    </w:p>
    <w:p w14:paraId="7C086AE7" w14:textId="77777777" w:rsidR="00965529" w:rsidRPr="00BD3C3A" w:rsidRDefault="00965529" w:rsidP="00965529">
      <w:pPr>
        <w:pStyle w:val="NORMALTdocNokia"/>
        <w:rPr>
          <w:szCs w:val="16"/>
          <w:lang w:eastAsia="en-US"/>
        </w:rPr>
      </w:pPr>
      <w:r w:rsidRPr="00BD3C3A">
        <w:rPr>
          <w:szCs w:val="16"/>
          <w:lang w:eastAsia="en-US"/>
        </w:rPr>
        <w:t xml:space="preserve">Also, an agreement is made in RAN1#120 on the label and quality indicator of label. </w:t>
      </w:r>
    </w:p>
    <w:tbl>
      <w:tblPr>
        <w:tblStyle w:val="TableGrid"/>
        <w:tblW w:w="0" w:type="auto"/>
        <w:tblLook w:val="04A0" w:firstRow="1" w:lastRow="0" w:firstColumn="1" w:lastColumn="0" w:noHBand="0" w:noVBand="1"/>
      </w:tblPr>
      <w:tblGrid>
        <w:gridCol w:w="9617"/>
      </w:tblGrid>
      <w:tr w:rsidR="00BD3C3A" w:rsidRPr="00BD3C3A" w14:paraId="27CE862C" w14:textId="77777777" w:rsidTr="00133F62">
        <w:tc>
          <w:tcPr>
            <w:tcW w:w="9617" w:type="dxa"/>
          </w:tcPr>
          <w:p w14:paraId="69FA1747" w14:textId="77777777" w:rsidR="00965529" w:rsidRPr="00BD3C3A" w:rsidRDefault="00965529" w:rsidP="00133F62">
            <w:pPr>
              <w:pStyle w:val="NORMALTdocNokia"/>
              <w:rPr>
                <w:szCs w:val="16"/>
              </w:rPr>
            </w:pPr>
            <w:r w:rsidRPr="00BD3C3A">
              <w:rPr>
                <w:szCs w:val="16"/>
              </w:rPr>
              <w:t>Agreement</w:t>
            </w:r>
          </w:p>
          <w:p w14:paraId="3A5BE645" w14:textId="77777777" w:rsidR="00965529" w:rsidRPr="00BD3C3A" w:rsidRDefault="00965529" w:rsidP="00133F62">
            <w:pPr>
              <w:pStyle w:val="NORMALTdocNokia"/>
              <w:rPr>
                <w:szCs w:val="16"/>
              </w:rPr>
            </w:pPr>
            <w:r w:rsidRPr="00BD3C3A">
              <w:rPr>
                <w:szCs w:val="16"/>
              </w:rPr>
              <w:t xml:space="preserve">For AI/ML based positioning Case 1, from RAN1 perspective, when the label data of location is generated by LMF and transferred from LMF to UE, label and quality indicator of label can be provided by reusing existing IEs. </w:t>
            </w:r>
          </w:p>
          <w:p w14:paraId="729DB8FC" w14:textId="77777777" w:rsidR="00965529" w:rsidRPr="00BD3C3A" w:rsidRDefault="00965529" w:rsidP="00133F62">
            <w:pPr>
              <w:pStyle w:val="NORMALTdocNokia"/>
              <w:rPr>
                <w:szCs w:val="16"/>
              </w:rPr>
            </w:pPr>
            <w:r w:rsidRPr="00BD3C3A">
              <w:rPr>
                <w:szCs w:val="16"/>
              </w:rPr>
              <w:t xml:space="preserve"> · From RAN1 perspective, the existing IE can use one of the geographic shapes defined in TS 23.032. The location estimate uncertainty and confidence (if included with the geographic shapes) can serve as quality indicator of the label.</w:t>
            </w:r>
          </w:p>
        </w:tc>
      </w:tr>
    </w:tbl>
    <w:p w14:paraId="38FE0BBE" w14:textId="77777777" w:rsidR="00965529" w:rsidRPr="00BD3C3A" w:rsidRDefault="00965529" w:rsidP="00965529">
      <w:pPr>
        <w:pStyle w:val="NORMALTdocNokia"/>
        <w:rPr>
          <w:szCs w:val="16"/>
          <w:lang w:eastAsia="en-US"/>
        </w:rPr>
      </w:pPr>
    </w:p>
    <w:p w14:paraId="051555FD" w14:textId="02D7D355" w:rsidR="00965529" w:rsidRPr="00E51B2B" w:rsidRDefault="00965529" w:rsidP="00965529">
      <w:pPr>
        <w:pStyle w:val="NORMALTdocNokia"/>
        <w:rPr>
          <w:rFonts w:eastAsia="Malgun Gothic"/>
          <w:lang w:eastAsia="en-US"/>
        </w:rPr>
      </w:pPr>
      <w:r w:rsidRPr="00BD3C3A">
        <w:rPr>
          <w:lang w:eastAsia="en-US"/>
        </w:rPr>
        <w:lastRenderedPageBreak/>
        <w:t xml:space="preserve">In Part B, </w:t>
      </w:r>
      <w:r w:rsidR="00E51B2B" w:rsidRPr="00BD3C3A">
        <w:rPr>
          <w:lang w:eastAsia="en-US"/>
        </w:rPr>
        <w:t>data</w:t>
      </w:r>
      <w:r w:rsidRPr="00BD3C3A">
        <w:rPr>
          <w:lang w:eastAsia="en-US"/>
        </w:rPr>
        <w:t xml:space="preserve"> collection with ground-truth dataset is essential for training. In particular, the training data needs to include both the ground-truth UE location and measurements associated with the UE’s location. To enhance the accuracy of AIML positioning, it is important to have </w:t>
      </w:r>
      <w:r w:rsidR="00E51B2B" w:rsidRPr="00BD3C3A">
        <w:rPr>
          <w:lang w:eastAsia="en-US"/>
        </w:rPr>
        <w:t>accurate</w:t>
      </w:r>
      <w:r w:rsidRPr="00BD3C3A">
        <w:rPr>
          <w:lang w:eastAsia="en-US"/>
        </w:rPr>
        <w:t xml:space="preserve"> ground-truth information for positioning labelling. When collecting </w:t>
      </w:r>
      <w:r w:rsidR="00E51B2B" w:rsidRPr="00BD3C3A">
        <w:rPr>
          <w:lang w:eastAsia="en-US"/>
        </w:rPr>
        <w:t>ground</w:t>
      </w:r>
      <w:r w:rsidRPr="00BD3C3A">
        <w:rPr>
          <w:lang w:eastAsia="en-US"/>
        </w:rPr>
        <w:t xml:space="preserve">-truth information from the UE side, a high accuracy positioning information needs to be acquired by the UE. If UE is unable to acquire a high accuracy ground-truth information, the network/testing equipment may assist UE to acquire a high accuracy ground-truth positioning label. For instance, UE may obtain positioning </w:t>
      </w:r>
      <w:r w:rsidR="00E51B2B" w:rsidRPr="00BD3C3A">
        <w:rPr>
          <w:lang w:eastAsia="en-US"/>
        </w:rPr>
        <w:t>labels</w:t>
      </w:r>
      <w:r w:rsidRPr="00BD3C3A">
        <w:rPr>
          <w:lang w:eastAsia="en-US"/>
        </w:rPr>
        <w:t xml:space="preserve"> from multiple sources e.g., non-NR and/or NR RAT-dependent positioning methods</w:t>
      </w:r>
      <w:r w:rsidRPr="00BD3C3A">
        <w:rPr>
          <w:rStyle w:val="normaltextrun"/>
        </w:rPr>
        <w:t xml:space="preserve">. Therefore, </w:t>
      </w:r>
      <w:r w:rsidRPr="00BD3C3A">
        <w:rPr>
          <w:lang w:eastAsia="en-US"/>
        </w:rPr>
        <w:t xml:space="preserve">the degree of accuracy on ground-truth positioning label can be defined as a quality indicator. As captured in RAN1’s agreement, if the existing IE is used with a geographic shape in TS 23.032, the uncertainty/confidence on location estimate can be used as a quality indicator of the label. </w:t>
      </w:r>
      <w:r w:rsidR="00E51B2B">
        <w:rPr>
          <w:rFonts w:eastAsia="Malgun Gothic" w:hint="eastAsia"/>
          <w:lang w:eastAsia="ko-KR"/>
        </w:rPr>
        <w:t xml:space="preserve">In this case, the </w:t>
      </w:r>
      <w:r w:rsidR="00E51B2B">
        <w:rPr>
          <w:rFonts w:eastAsia="Malgun Gothic"/>
          <w:lang w:eastAsia="ko-KR"/>
        </w:rPr>
        <w:t>legacy</w:t>
      </w:r>
      <w:r w:rsidR="00E51B2B">
        <w:rPr>
          <w:rFonts w:eastAsia="Malgun Gothic" w:hint="eastAsia"/>
          <w:lang w:eastAsia="ko-KR"/>
        </w:rPr>
        <w:t xml:space="preserve"> positioning does not specify a requirement on </w:t>
      </w:r>
      <w:r w:rsidRPr="00BD3C3A">
        <w:rPr>
          <w:lang w:eastAsia="en-US"/>
        </w:rPr>
        <w:t>the quality indicator</w:t>
      </w:r>
      <w:r w:rsidR="00E51B2B">
        <w:rPr>
          <w:rFonts w:eastAsia="Malgun Gothic" w:hint="eastAsia"/>
          <w:lang w:eastAsia="ko-KR"/>
        </w:rPr>
        <w:t>. Also, t</w:t>
      </w:r>
      <w:r w:rsidRPr="00BD3C3A">
        <w:rPr>
          <w:lang w:eastAsia="en-US"/>
        </w:rPr>
        <w:t xml:space="preserve">he ground-truth accuracy </w:t>
      </w:r>
      <w:r w:rsidR="00E51B2B">
        <w:rPr>
          <w:rFonts w:eastAsia="Malgun Gothic" w:hint="eastAsia"/>
          <w:lang w:eastAsia="ko-KR"/>
        </w:rPr>
        <w:t xml:space="preserve">can be ensured by the definition on labels. Hence, </w:t>
      </w:r>
      <w:r w:rsidR="00E51B2B" w:rsidRPr="00BD3C3A">
        <w:t xml:space="preserve">a requirement on training data collection </w:t>
      </w:r>
      <w:r w:rsidR="00E51B2B">
        <w:rPr>
          <w:rFonts w:eastAsia="Malgun Gothic" w:hint="eastAsia"/>
          <w:lang w:eastAsia="ko-KR"/>
        </w:rPr>
        <w:t xml:space="preserve">is not required </w:t>
      </w:r>
      <w:r w:rsidR="00E51B2B">
        <w:rPr>
          <w:rFonts w:hint="eastAsia"/>
          <w:lang w:eastAsia="ko-KR"/>
        </w:rPr>
        <w:t>in Case 3a/3b</w:t>
      </w:r>
      <w:r w:rsidR="00E51B2B">
        <w:rPr>
          <w:rFonts w:eastAsia="Malgun Gothic" w:hint="eastAsia"/>
          <w:lang w:eastAsia="ko-KR"/>
        </w:rPr>
        <w:t>.</w:t>
      </w:r>
    </w:p>
    <w:p w14:paraId="1E9075D9" w14:textId="77777777" w:rsidR="00965529" w:rsidRPr="00BD3C3A" w:rsidRDefault="00965529" w:rsidP="00965529">
      <w:pPr>
        <w:pStyle w:val="NORMALTdocNokia"/>
        <w:rPr>
          <w:szCs w:val="16"/>
          <w:lang w:eastAsia="en-US"/>
        </w:rPr>
      </w:pPr>
    </w:p>
    <w:p w14:paraId="0BFDB6E8" w14:textId="3023BCCA" w:rsidR="00CE737F" w:rsidRPr="0036173C" w:rsidRDefault="00965529" w:rsidP="0036173C">
      <w:pPr>
        <w:pStyle w:val="RAN4proposal"/>
        <w:ind w:left="0" w:firstLine="0"/>
        <w:rPr>
          <w:lang w:val="en-US"/>
        </w:rPr>
      </w:pPr>
      <w:bookmarkStart w:id="41" w:name="_Hlk197713867"/>
      <w:r w:rsidRPr="00BD3C3A">
        <w:rPr>
          <w:lang w:val="en-US"/>
        </w:rPr>
        <w:t xml:space="preserve">RAN4 to </w:t>
      </w:r>
      <w:r w:rsidR="00E51B2B">
        <w:rPr>
          <w:rFonts w:hint="eastAsia"/>
          <w:lang w:val="en-US" w:eastAsia="ko-KR"/>
        </w:rPr>
        <w:t xml:space="preserve">not </w:t>
      </w:r>
      <w:r w:rsidRPr="00BD3C3A">
        <w:rPr>
          <w:lang w:val="en-US"/>
        </w:rPr>
        <w:t xml:space="preserve">specify a requirement on </w:t>
      </w:r>
      <w:r w:rsidR="00E51B2B" w:rsidRPr="00BD3C3A">
        <w:rPr>
          <w:lang w:val="en-US"/>
        </w:rPr>
        <w:t>training</w:t>
      </w:r>
      <w:r w:rsidR="00E51B2B" w:rsidRPr="00BD3C3A">
        <w:rPr>
          <w:szCs w:val="20"/>
          <w:lang w:val="en-US"/>
        </w:rPr>
        <w:t xml:space="preserve"> data collection </w:t>
      </w:r>
      <w:r w:rsidR="00D259A4">
        <w:rPr>
          <w:szCs w:val="20"/>
          <w:lang w:val="en-US"/>
        </w:rPr>
        <w:t xml:space="preserve">of Part B </w:t>
      </w:r>
      <w:r w:rsidR="00E51B2B">
        <w:rPr>
          <w:rFonts w:hint="eastAsia"/>
          <w:szCs w:val="20"/>
          <w:lang w:val="en-US" w:eastAsia="ko-KR"/>
        </w:rPr>
        <w:t>in Case 3a/3b</w:t>
      </w:r>
      <w:r w:rsidRPr="00BD3C3A">
        <w:rPr>
          <w:lang w:val="en-US"/>
        </w:rPr>
        <w:t>.</w:t>
      </w:r>
      <w:bookmarkEnd w:id="41"/>
    </w:p>
    <w:p w14:paraId="0EF699D0" w14:textId="167C40F3" w:rsidR="00CD7492" w:rsidRPr="00614DD8" w:rsidRDefault="00CD7492" w:rsidP="00A37002">
      <w:pPr>
        <w:pStyle w:val="RAN4H1"/>
        <w:rPr>
          <w:lang w:val="en-US"/>
        </w:rPr>
      </w:pPr>
      <w:bookmarkStart w:id="42" w:name="_Toc116995848"/>
      <w:r w:rsidRPr="00614DD8">
        <w:rPr>
          <w:lang w:val="en-US"/>
        </w:rPr>
        <w:t>Conclusion</w:t>
      </w:r>
      <w:bookmarkEnd w:id="42"/>
    </w:p>
    <w:p w14:paraId="19A3E4F7" w14:textId="35EB0C38" w:rsidR="00FF33A9" w:rsidRDefault="00FF33A9" w:rsidP="00FF33A9">
      <w:r>
        <w:t>In this paper we share our views on RRM performance requirements for AI/ML enabled beam management and positioning use cases</w:t>
      </w:r>
      <w:r>
        <w:t xml:space="preserve">. </w:t>
      </w:r>
      <w:r>
        <w:t>Specifically, we cover following aspects:</w:t>
      </w:r>
    </w:p>
    <w:p w14:paraId="3C28B5DD" w14:textId="77777777" w:rsidR="00FF33A9" w:rsidRPr="00FE6BB3" w:rsidRDefault="00FF33A9" w:rsidP="00FF33A9">
      <w:pPr>
        <w:pStyle w:val="ListParagraph"/>
        <w:numPr>
          <w:ilvl w:val="0"/>
          <w:numId w:val="62"/>
        </w:numPr>
      </w:pPr>
      <w:r w:rsidRPr="00FE6BB3">
        <w:t xml:space="preserve">Performance requirements for AI/ML BM </w:t>
      </w:r>
    </w:p>
    <w:p w14:paraId="00D5BCCD" w14:textId="77777777" w:rsidR="00FF33A9" w:rsidRPr="00FE6BB3" w:rsidRDefault="00FF33A9" w:rsidP="00FF33A9">
      <w:pPr>
        <w:pStyle w:val="ListParagraph"/>
        <w:numPr>
          <w:ilvl w:val="0"/>
          <w:numId w:val="62"/>
        </w:numPr>
      </w:pPr>
      <w:r w:rsidRPr="00FE6BB3">
        <w:t>Testing framework for AI/ML based Beam Management</w:t>
      </w:r>
    </w:p>
    <w:p w14:paraId="22B8ABF6" w14:textId="77777777" w:rsidR="00FF33A9" w:rsidRPr="00FE6BB3" w:rsidRDefault="00FF33A9" w:rsidP="00FF33A9">
      <w:pPr>
        <w:pStyle w:val="ListParagraph"/>
        <w:numPr>
          <w:ilvl w:val="0"/>
          <w:numId w:val="62"/>
        </w:numPr>
      </w:pPr>
      <w:r w:rsidRPr="00FE6BB3">
        <w:t xml:space="preserve">Performance requirements for AI/ML </w:t>
      </w:r>
      <w:r>
        <w:t>Positioning</w:t>
      </w:r>
    </w:p>
    <w:p w14:paraId="16B4D268" w14:textId="40F2EF11" w:rsidR="00FF33A9" w:rsidRPr="0036173C" w:rsidRDefault="0036173C" w:rsidP="00FF33A9">
      <w:pPr>
        <w:rPr>
          <w:u w:val="single"/>
        </w:rPr>
      </w:pPr>
      <w:r w:rsidRPr="0036173C">
        <w:rPr>
          <w:u w:val="single"/>
        </w:rPr>
        <w:t xml:space="preserve">The </w:t>
      </w:r>
      <w:r w:rsidR="00FF33A9" w:rsidRPr="0036173C">
        <w:rPr>
          <w:u w:val="single"/>
        </w:rPr>
        <w:t>following Proposals were made</w:t>
      </w:r>
      <w:r w:rsidRPr="0036173C">
        <w:rPr>
          <w:u w:val="single"/>
        </w:rPr>
        <w:t xml:space="preserve"> for AI/ML BM use case</w:t>
      </w:r>
      <w:r w:rsidR="00FF33A9" w:rsidRPr="0036173C">
        <w:rPr>
          <w:u w:val="single"/>
        </w:rPr>
        <w:t>:</w:t>
      </w:r>
    </w:p>
    <w:p w14:paraId="71F5B996" w14:textId="77777777" w:rsidR="00FF33A9" w:rsidRDefault="00FF33A9" w:rsidP="00FF33A9">
      <w:pPr>
        <w:rPr>
          <w:rFonts w:asciiTheme="majorBidi" w:hAnsiTheme="majorBidi" w:cstheme="majorBidi"/>
          <w:b/>
          <w:bCs/>
          <w:szCs w:val="20"/>
        </w:rPr>
      </w:pPr>
      <w:r w:rsidRPr="000054D7">
        <w:rPr>
          <w:rFonts w:asciiTheme="majorBidi" w:hAnsiTheme="majorBidi" w:cstheme="majorBidi"/>
          <w:b/>
          <w:bCs/>
          <w:szCs w:val="20"/>
        </w:rPr>
        <w:t xml:space="preserve">Proposal </w:t>
      </w:r>
      <w:r>
        <w:rPr>
          <w:rFonts w:asciiTheme="majorBidi" w:hAnsiTheme="majorBidi" w:cstheme="majorBidi"/>
          <w:b/>
          <w:bCs/>
          <w:szCs w:val="20"/>
        </w:rPr>
        <w:t>1</w:t>
      </w:r>
      <w:r w:rsidRPr="000054D7">
        <w:rPr>
          <w:rFonts w:asciiTheme="majorBidi" w:hAnsiTheme="majorBidi" w:cstheme="majorBidi"/>
          <w:b/>
          <w:bCs/>
          <w:szCs w:val="20"/>
        </w:rPr>
        <w:t xml:space="preserve">: </w:t>
      </w:r>
      <w:r w:rsidRPr="002B7540">
        <w:rPr>
          <w:rFonts w:asciiTheme="majorBidi" w:hAnsiTheme="majorBidi" w:cstheme="majorBidi"/>
          <w:b/>
          <w:bCs/>
          <w:szCs w:val="20"/>
        </w:rPr>
        <w:t>The success rate of correct prediction can be computed as a weighted average (</w:t>
      </w:r>
      <w:proofErr w:type="spellStart"/>
      <w:r w:rsidRPr="002B7540">
        <w:rPr>
          <w:rFonts w:asciiTheme="majorBidi" w:hAnsiTheme="majorBidi" w:cstheme="majorBidi"/>
          <w:b/>
          <w:bCs/>
          <w:szCs w:val="20"/>
        </w:rPr>
        <w:t>S_w</w:t>
      </w:r>
      <w:proofErr w:type="spellEnd"/>
      <w:r w:rsidRPr="002B7540">
        <w:rPr>
          <w:rFonts w:asciiTheme="majorBidi" w:hAnsiTheme="majorBidi" w:cstheme="majorBidi"/>
          <w:b/>
          <w:bCs/>
          <w:szCs w:val="20"/>
        </w:rPr>
        <w:t xml:space="preserve">) of the strongest N beams among the </w:t>
      </w:r>
      <w:proofErr w:type="gramStart"/>
      <w:r w:rsidRPr="002B7540">
        <w:rPr>
          <w:rFonts w:asciiTheme="majorBidi" w:hAnsiTheme="majorBidi" w:cstheme="majorBidi"/>
          <w:b/>
          <w:bCs/>
          <w:szCs w:val="20"/>
        </w:rPr>
        <w:t>top-K</w:t>
      </w:r>
      <w:proofErr w:type="gramEnd"/>
      <w:r w:rsidRPr="002B7540">
        <w:rPr>
          <w:rFonts w:asciiTheme="majorBidi" w:hAnsiTheme="majorBidi" w:cstheme="majorBidi"/>
          <w:b/>
          <w:bCs/>
          <w:szCs w:val="20"/>
        </w:rPr>
        <w:t xml:space="preserve"> predicted beams, where 2≤N≤K</w:t>
      </w:r>
    </w:p>
    <w:p w14:paraId="7ADD9624" w14:textId="77777777" w:rsidR="00FF33A9" w:rsidRPr="000A0FEC" w:rsidRDefault="00FF33A9" w:rsidP="00FF33A9">
      <w:pPr>
        <w:pStyle w:val="RAN4proposal"/>
        <w:numPr>
          <w:ilvl w:val="0"/>
          <w:numId w:val="0"/>
        </w:numPr>
        <w:jc w:val="center"/>
        <w:rPr>
          <w:rFonts w:eastAsiaTheme="minorEastAsia"/>
          <w:b w:val="0"/>
          <w:bCs/>
          <w:szCs w:val="20"/>
        </w:rPr>
      </w:pPr>
      <m:oMathPara>
        <m:oMath>
          <m:r>
            <m:rPr>
              <m:sty m:val="bi"/>
            </m:rPr>
            <w:rPr>
              <w:rFonts w:ascii="Cambria Math" w:hAnsi="Cambria Math" w:cstheme="minorHAnsi"/>
              <w:szCs w:val="20"/>
            </w:rPr>
            <m:t xml:space="preserve">Weighted success rate, </m:t>
          </m:r>
          <m:sSub>
            <m:sSubPr>
              <m:ctrlPr>
                <w:rPr>
                  <w:rFonts w:ascii="Cambria Math" w:hAnsi="Cambria Math" w:cstheme="minorHAnsi"/>
                  <w:b w:val="0"/>
                  <w:bCs/>
                  <w:i/>
                  <w:szCs w:val="20"/>
                </w:rPr>
              </m:ctrlPr>
            </m:sSubPr>
            <m:e>
              <m:r>
                <m:rPr>
                  <m:sty m:val="bi"/>
                </m:rPr>
                <w:rPr>
                  <w:rFonts w:ascii="Cambria Math" w:hAnsi="Cambria Math" w:cstheme="minorHAnsi"/>
                  <w:szCs w:val="20"/>
                </w:rPr>
                <m:t>S</m:t>
              </m:r>
            </m:e>
            <m:sub>
              <m:r>
                <m:rPr>
                  <m:sty m:val="bi"/>
                </m:rPr>
                <w:rPr>
                  <w:rFonts w:ascii="Cambria Math" w:hAnsi="Cambria Math" w:cstheme="minorHAnsi"/>
                  <w:szCs w:val="20"/>
                </w:rPr>
                <m:t>w</m:t>
              </m:r>
            </m:sub>
          </m:sSub>
          <m:r>
            <m:rPr>
              <m:sty m:val="bi"/>
            </m:rPr>
            <w:rPr>
              <w:rFonts w:ascii="Cambria Math" w:hAnsi="Cambria Math" w:cstheme="minorHAnsi"/>
              <w:szCs w:val="20"/>
            </w:rPr>
            <m:t>=</m:t>
          </m:r>
          <m:f>
            <m:fPr>
              <m:ctrlPr>
                <w:rPr>
                  <w:rFonts w:ascii="Cambria Math" w:hAnsi="Cambria Math" w:cstheme="minorHAnsi"/>
                  <w:b w:val="0"/>
                  <w:bCs/>
                  <w:szCs w:val="20"/>
                </w:rPr>
              </m:ctrlPr>
            </m:fPr>
            <m:num>
              <m:r>
                <m:rPr>
                  <m:sty m:val="b"/>
                </m:rPr>
                <w:rPr>
                  <w:rFonts w:ascii="Cambria Math" w:hAnsi="Cambria Math" w:cstheme="minorHAnsi"/>
                  <w:szCs w:val="20"/>
                </w:rPr>
                <m:t>1</m:t>
              </m:r>
            </m:num>
            <m:den>
              <m:sSub>
                <m:sSubPr>
                  <m:ctrlPr>
                    <w:rPr>
                      <w:rFonts w:ascii="Cambria Math" w:hAnsi="Cambria Math" w:cstheme="minorHAnsi"/>
                      <w:b w:val="0"/>
                      <w:b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t</m:t>
                  </m:r>
                </m:sub>
              </m:sSub>
            </m:den>
          </m:f>
          <m:r>
            <m:rPr>
              <m:sty m:val="b"/>
            </m:rPr>
            <w:rPr>
              <w:rFonts w:ascii="Cambria Math" w:hAnsi="Cambria Math" w:cstheme="minorHAnsi"/>
              <w:szCs w:val="20"/>
            </w:rPr>
            <m:t xml:space="preserve"> </m:t>
          </m:r>
          <m:nary>
            <m:naryPr>
              <m:chr m:val="∑"/>
              <m:limLoc m:val="undOvr"/>
              <m:ctrlPr>
                <w:rPr>
                  <w:rFonts w:ascii="Cambria Math" w:hAnsi="Cambria Math" w:cstheme="minorHAnsi"/>
                  <w:b w:val="0"/>
                  <w:bCs/>
                  <w:szCs w:val="20"/>
                </w:rPr>
              </m:ctrlPr>
            </m:naryPr>
            <m:sub>
              <m:r>
                <m:rPr>
                  <m:sty m:val="bi"/>
                </m:rPr>
                <w:rPr>
                  <w:rFonts w:ascii="Cambria Math" w:hAnsi="Cambria Math" w:cstheme="minorHAnsi"/>
                  <w:szCs w:val="20"/>
                </w:rPr>
                <m:t>n</m:t>
              </m:r>
              <m:r>
                <m:rPr>
                  <m:sty m:val="b"/>
                </m:rPr>
                <w:rPr>
                  <w:rFonts w:ascii="Cambria Math" w:hAnsi="Cambria Math" w:cstheme="minorHAnsi"/>
                  <w:szCs w:val="20"/>
                </w:rPr>
                <m:t>=1</m:t>
              </m:r>
            </m:sub>
            <m:sup>
              <m:sSub>
                <m:sSubPr>
                  <m:ctrlPr>
                    <w:rPr>
                      <w:rFonts w:ascii="Cambria Math" w:hAnsi="Cambria Math" w:cstheme="minorHAnsi"/>
                      <w:b w:val="0"/>
                      <w:b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t</m:t>
                  </m:r>
                </m:sub>
              </m:sSub>
            </m:sup>
            <m:e>
              <m:nary>
                <m:naryPr>
                  <m:chr m:val="∑"/>
                  <m:limLoc m:val="undOvr"/>
                  <m:ctrlPr>
                    <w:rPr>
                      <w:rFonts w:ascii="Cambria Math" w:hAnsi="Cambria Math" w:cstheme="minorHAnsi"/>
                      <w:b w:val="0"/>
                      <w:bCs/>
                      <w:szCs w:val="20"/>
                    </w:rPr>
                  </m:ctrlPr>
                </m:naryPr>
                <m:sub>
                  <m:r>
                    <m:rPr>
                      <m:sty m:val="bi"/>
                    </m:rPr>
                    <w:rPr>
                      <w:rFonts w:ascii="Cambria Math" w:hAnsi="Cambria Math" w:cstheme="minorHAnsi"/>
                      <w:szCs w:val="20"/>
                    </w:rPr>
                    <m:t>i</m:t>
                  </m:r>
                  <m:r>
                    <m:rPr>
                      <m:sty m:val="b"/>
                    </m:rPr>
                    <w:rPr>
                      <w:rFonts w:ascii="Cambria Math" w:hAnsi="Cambria Math" w:cstheme="minorHAnsi"/>
                      <w:szCs w:val="20"/>
                    </w:rPr>
                    <m:t>=1</m:t>
                  </m:r>
                </m:sub>
                <m:sup>
                  <m:r>
                    <m:rPr>
                      <m:sty m:val="bi"/>
                    </m:rPr>
                    <w:rPr>
                      <w:rFonts w:ascii="Cambria Math" w:hAnsi="Cambria Math" w:cstheme="minorHAnsi"/>
                      <w:szCs w:val="20"/>
                    </w:rPr>
                    <m:t>N</m:t>
                  </m:r>
                </m:sup>
                <m:e>
                  <m:sSub>
                    <m:sSubPr>
                      <m:ctrlPr>
                        <w:rPr>
                          <w:rFonts w:ascii="Cambria Math" w:hAnsi="Cambria Math" w:cstheme="minorHAnsi"/>
                          <w:b w:val="0"/>
                          <w:bCs/>
                          <w:szCs w:val="20"/>
                        </w:rPr>
                      </m:ctrlPr>
                    </m:sSubPr>
                    <m:e>
                      <m:r>
                        <m:rPr>
                          <m:sty m:val="b"/>
                        </m:rPr>
                        <w:rPr>
                          <w:rFonts w:ascii="Cambria Math" w:hAnsi="Cambria Math" w:cstheme="minorHAnsi"/>
                          <w:szCs w:val="20"/>
                        </w:rPr>
                        <m:t>w</m:t>
                      </m:r>
                    </m:e>
                    <m:sub>
                      <m:r>
                        <m:rPr>
                          <m:sty m:val="bi"/>
                        </m:rPr>
                        <w:rPr>
                          <w:rFonts w:ascii="Cambria Math" w:hAnsi="Cambria Math" w:cstheme="minorHAnsi"/>
                          <w:szCs w:val="20"/>
                        </w:rPr>
                        <m:t>i,n</m:t>
                      </m:r>
                    </m:sub>
                  </m:sSub>
                  <m:r>
                    <m:rPr>
                      <m:scr m:val="double-struck"/>
                      <m:sty m:val="b"/>
                    </m:rPr>
                    <w:rPr>
                      <w:rFonts w:ascii="Cambria Math" w:hAnsi="Cambria Math" w:cstheme="minorHAnsi"/>
                      <w:szCs w:val="20"/>
                    </w:rPr>
                    <m:t xml:space="preserve"> l</m:t>
                  </m:r>
                  <m:d>
                    <m:dPr>
                      <m:ctrlPr>
                        <w:rPr>
                          <w:rFonts w:ascii="Cambria Math" w:hAnsi="Cambria Math" w:cstheme="minorHAnsi"/>
                          <w:b w:val="0"/>
                          <w:bCs/>
                          <w:szCs w:val="20"/>
                        </w:rPr>
                      </m:ctrlPr>
                    </m:dPr>
                    <m:e>
                      <m:r>
                        <m:rPr>
                          <m:sty m:val="bi"/>
                        </m:rPr>
                        <w:rPr>
                          <w:rFonts w:ascii="Cambria Math" w:hAnsi="Cambria Math" w:cstheme="minorHAnsi"/>
                          <w:szCs w:val="20"/>
                        </w:rPr>
                        <m:t>RSR</m:t>
                      </m:r>
                      <m:sSub>
                        <m:sSubPr>
                          <m:ctrlPr>
                            <w:rPr>
                              <w:rFonts w:ascii="Cambria Math" w:hAnsi="Cambria Math" w:cstheme="minorHAnsi"/>
                              <w:b w:val="0"/>
                              <w:bCs/>
                              <w:szCs w:val="20"/>
                            </w:rPr>
                          </m:ctrlPr>
                        </m:sSubPr>
                        <m:e>
                          <m:r>
                            <m:rPr>
                              <m:sty m:val="bi"/>
                            </m:rPr>
                            <w:rPr>
                              <w:rFonts w:ascii="Cambria Math" w:hAnsi="Cambria Math" w:cstheme="minorHAnsi"/>
                              <w:szCs w:val="20"/>
                            </w:rPr>
                            <m:t>P</m:t>
                          </m:r>
                        </m:e>
                        <m:sub>
                          <m:sSub>
                            <m:sSubPr>
                              <m:ctrlPr>
                                <w:rPr>
                                  <w:rFonts w:ascii="Cambria Math" w:hAnsi="Cambria Math" w:cstheme="minorHAnsi"/>
                                  <w:b w:val="0"/>
                                  <w:bCs/>
                                  <w:i/>
                                  <w:szCs w:val="20"/>
                                </w:rPr>
                              </m:ctrlPr>
                            </m:sSubPr>
                            <m:e>
                              <m:acc>
                                <m:accPr>
                                  <m:ctrlPr>
                                    <w:rPr>
                                      <w:rFonts w:ascii="Cambria Math" w:hAnsi="Cambria Math" w:cstheme="minorHAnsi"/>
                                      <w:b w:val="0"/>
                                      <w:bCs/>
                                      <w:i/>
                                      <w:szCs w:val="20"/>
                                    </w:rPr>
                                  </m:ctrlPr>
                                </m:accPr>
                                <m:e>
                                  <m:r>
                                    <m:rPr>
                                      <m:sty m:val="bi"/>
                                    </m:rPr>
                                    <w:rPr>
                                      <w:rFonts w:ascii="Cambria Math" w:hAnsi="Cambria Math" w:cstheme="minorHAnsi"/>
                                      <w:szCs w:val="20"/>
                                    </w:rPr>
                                    <m:t>b</m:t>
                                  </m:r>
                                </m:e>
                              </m:acc>
                            </m:e>
                            <m:sub>
                              <m:r>
                                <m:rPr>
                                  <m:sty m:val="bi"/>
                                </m:rPr>
                                <w:rPr>
                                  <w:rFonts w:ascii="Cambria Math" w:hAnsi="Cambria Math" w:cstheme="minorHAnsi"/>
                                  <w:szCs w:val="20"/>
                                </w:rPr>
                                <m:t>i</m:t>
                              </m:r>
                            </m:sub>
                          </m:sSub>
                          <m:r>
                            <m:rPr>
                              <m:sty m:val="bi"/>
                            </m:rPr>
                            <w:rPr>
                              <w:rFonts w:ascii="Cambria Math" w:hAnsi="Cambria Math" w:cstheme="minorHAnsi"/>
                              <w:szCs w:val="20"/>
                            </w:rPr>
                            <m:t>,n</m:t>
                          </m:r>
                        </m:sub>
                      </m:sSub>
                      <m:r>
                        <m:rPr>
                          <m:sty m:val="b"/>
                        </m:rPr>
                        <w:rPr>
                          <w:rFonts w:ascii="Cambria Math" w:hAnsi="Cambria Math" w:cstheme="minorHAnsi"/>
                          <w:szCs w:val="20"/>
                        </w:rPr>
                        <m:t>≥</m:t>
                      </m:r>
                      <m:r>
                        <m:rPr>
                          <m:sty m:val="bi"/>
                        </m:rPr>
                        <w:rPr>
                          <w:rFonts w:ascii="Cambria Math" w:hAnsi="Cambria Math" w:cstheme="minorHAnsi"/>
                          <w:szCs w:val="20"/>
                        </w:rPr>
                        <m:t>RSR</m:t>
                      </m:r>
                      <m:sSub>
                        <m:sSubPr>
                          <m:ctrlPr>
                            <w:rPr>
                              <w:rFonts w:ascii="Cambria Math" w:hAnsi="Cambria Math" w:cstheme="minorHAnsi"/>
                              <w:b w:val="0"/>
                              <w:bCs/>
                              <w:szCs w:val="20"/>
                            </w:rPr>
                          </m:ctrlPr>
                        </m:sSubPr>
                        <m:e>
                          <m:r>
                            <m:rPr>
                              <m:sty m:val="bi"/>
                            </m:rPr>
                            <w:rPr>
                              <w:rFonts w:ascii="Cambria Math" w:hAnsi="Cambria Math" w:cstheme="minorHAnsi"/>
                              <w:szCs w:val="20"/>
                            </w:rPr>
                            <m:t>P</m:t>
                          </m:r>
                        </m:e>
                        <m:sub>
                          <m:sSub>
                            <m:sSubPr>
                              <m:ctrlPr>
                                <w:rPr>
                                  <w:rFonts w:ascii="Cambria Math" w:hAnsi="Cambria Math" w:cstheme="minorHAnsi"/>
                                  <w:b w:val="0"/>
                                  <w:bCs/>
                                  <w:i/>
                                  <w:szCs w:val="20"/>
                                </w:rPr>
                              </m:ctrlPr>
                            </m:sSubPr>
                            <m:e>
                              <m:r>
                                <m:rPr>
                                  <m:sty m:val="bi"/>
                                </m:rPr>
                                <w:rPr>
                                  <w:rFonts w:ascii="Cambria Math" w:hAnsi="Cambria Math" w:cstheme="minorHAnsi"/>
                                  <w:szCs w:val="20"/>
                                </w:rPr>
                                <m:t>b</m:t>
                              </m:r>
                            </m:e>
                            <m:sub>
                              <m:r>
                                <m:rPr>
                                  <m:sty m:val="bi"/>
                                </m:rPr>
                                <w:rPr>
                                  <w:rFonts w:ascii="Cambria Math" w:hAnsi="Cambria Math" w:cstheme="minorHAnsi"/>
                                  <w:szCs w:val="20"/>
                                </w:rPr>
                                <m:t>i</m:t>
                              </m:r>
                            </m:sub>
                          </m:sSub>
                          <m:r>
                            <m:rPr>
                              <m:sty m:val="bi"/>
                            </m:rPr>
                            <w:rPr>
                              <w:rFonts w:ascii="Cambria Math" w:hAnsi="Cambria Math" w:cstheme="minorHAnsi"/>
                              <w:szCs w:val="20"/>
                            </w:rPr>
                            <m:t>,n</m:t>
                          </m:r>
                        </m:sub>
                      </m:sSub>
                      <m:r>
                        <m:rPr>
                          <m:sty m:val="b"/>
                        </m:rPr>
                        <w:rPr>
                          <w:rFonts w:ascii="Cambria Math" w:hAnsi="Cambria Math" w:cstheme="minorHAnsi"/>
                          <w:szCs w:val="20"/>
                        </w:rPr>
                        <m:t>-</m:t>
                      </m:r>
                      <m:r>
                        <m:rPr>
                          <m:sty m:val="bi"/>
                        </m:rPr>
                        <w:rPr>
                          <w:rFonts w:ascii="Cambria Math" w:hAnsi="Cambria Math" w:cstheme="minorHAnsi"/>
                          <w:szCs w:val="20"/>
                        </w:rPr>
                        <m:t>X</m:t>
                      </m:r>
                    </m:e>
                  </m:d>
                </m:e>
              </m:nary>
            </m:e>
          </m:nary>
        </m:oMath>
      </m:oMathPara>
    </w:p>
    <w:p w14:paraId="21D5DD97" w14:textId="77777777" w:rsidR="00FF33A9" w:rsidRPr="002B7540" w:rsidRDefault="00FF33A9" w:rsidP="00FF33A9">
      <w:pPr>
        <w:rPr>
          <w:rFonts w:asciiTheme="majorBidi" w:hAnsiTheme="majorBidi" w:cstheme="majorBidi"/>
          <w:b/>
          <w:bCs/>
          <w:szCs w:val="20"/>
        </w:rPr>
      </w:pPr>
      <w:r w:rsidRPr="000054D7">
        <w:rPr>
          <w:rFonts w:asciiTheme="majorBidi" w:hAnsiTheme="majorBidi" w:cstheme="majorBidi"/>
          <w:b/>
          <w:bCs/>
          <w:szCs w:val="20"/>
        </w:rPr>
        <w:t xml:space="preserve">Proposal </w:t>
      </w:r>
      <w:r>
        <w:rPr>
          <w:rFonts w:asciiTheme="majorBidi" w:hAnsiTheme="majorBidi" w:cstheme="majorBidi"/>
          <w:b/>
          <w:bCs/>
          <w:szCs w:val="20"/>
        </w:rPr>
        <w:t>2</w:t>
      </w:r>
      <w:r w:rsidRPr="000054D7">
        <w:rPr>
          <w:rFonts w:asciiTheme="majorBidi" w:hAnsiTheme="majorBidi" w:cstheme="majorBidi"/>
          <w:b/>
          <w:bCs/>
          <w:szCs w:val="20"/>
        </w:rPr>
        <w:t xml:space="preserve">: </w:t>
      </w:r>
      <w:r w:rsidRPr="002B7540">
        <w:rPr>
          <w:rFonts w:asciiTheme="majorBidi" w:hAnsiTheme="majorBidi" w:cstheme="majorBidi"/>
          <w:b/>
          <w:bCs/>
          <w:szCs w:val="20"/>
        </w:rPr>
        <w:t>RAN4 to discuss adaptation of Option 3 with the following changes:</w:t>
      </w:r>
    </w:p>
    <w:p w14:paraId="24A29CBC" w14:textId="77777777" w:rsidR="00FF33A9" w:rsidRPr="002B7540" w:rsidRDefault="00FF33A9" w:rsidP="00FF33A9">
      <w:pPr>
        <w:pStyle w:val="ListParagraph"/>
        <w:numPr>
          <w:ilvl w:val="0"/>
          <w:numId w:val="63"/>
        </w:numPr>
        <w:rPr>
          <w:rFonts w:asciiTheme="majorBidi" w:hAnsiTheme="majorBidi" w:cstheme="majorBidi"/>
          <w:b/>
          <w:bCs/>
          <w:szCs w:val="20"/>
        </w:rPr>
      </w:pPr>
      <w:r w:rsidRPr="002B7540">
        <w:rPr>
          <w:rFonts w:asciiTheme="majorBidi" w:hAnsiTheme="majorBidi" w:cstheme="majorBidi"/>
          <w:b/>
          <w:bCs/>
          <w:szCs w:val="20"/>
        </w:rPr>
        <w:t xml:space="preserve">At least N strongest beams among the </w:t>
      </w:r>
      <w:proofErr w:type="gramStart"/>
      <w:r w:rsidRPr="002B7540">
        <w:rPr>
          <w:rFonts w:asciiTheme="majorBidi" w:hAnsiTheme="majorBidi" w:cstheme="majorBidi"/>
          <w:b/>
          <w:bCs/>
          <w:szCs w:val="20"/>
        </w:rPr>
        <w:t>top-K</w:t>
      </w:r>
      <w:proofErr w:type="gramEnd"/>
      <w:r w:rsidRPr="002B7540">
        <w:rPr>
          <w:rFonts w:asciiTheme="majorBidi" w:hAnsiTheme="majorBidi" w:cstheme="majorBidi"/>
          <w:b/>
          <w:bCs/>
          <w:szCs w:val="20"/>
        </w:rPr>
        <w:t xml:space="preserve"> predicted beams must be considered in the success rate evaluation, where N≥2</w:t>
      </w:r>
    </w:p>
    <w:p w14:paraId="0D639897" w14:textId="77777777" w:rsidR="00FF33A9" w:rsidRPr="002B7540" w:rsidRDefault="00FF33A9" w:rsidP="00FF33A9">
      <w:pPr>
        <w:pStyle w:val="ListParagraph"/>
        <w:numPr>
          <w:ilvl w:val="0"/>
          <w:numId w:val="63"/>
        </w:numPr>
        <w:rPr>
          <w:rFonts w:asciiTheme="majorBidi" w:hAnsiTheme="majorBidi" w:cstheme="majorBidi"/>
          <w:b/>
          <w:bCs/>
          <w:szCs w:val="20"/>
        </w:rPr>
      </w:pPr>
      <w:r w:rsidRPr="002B7540">
        <w:rPr>
          <w:rFonts w:asciiTheme="majorBidi" w:hAnsiTheme="majorBidi" w:cstheme="majorBidi"/>
          <w:b/>
          <w:bCs/>
          <w:szCs w:val="20"/>
        </w:rPr>
        <w:t>RSRP of each of the strongest N predicted beams must be compared with the RSRP of its equal ranked genie-aided beam - X</w:t>
      </w:r>
    </w:p>
    <w:p w14:paraId="40E1867D" w14:textId="77777777" w:rsidR="00FF33A9" w:rsidRDefault="00FF33A9" w:rsidP="00FF33A9">
      <w:pPr>
        <w:rPr>
          <w:rFonts w:asciiTheme="majorBidi" w:hAnsiTheme="majorBidi" w:cstheme="majorBidi"/>
          <w:b/>
          <w:bCs/>
          <w:szCs w:val="20"/>
        </w:rPr>
      </w:pPr>
    </w:p>
    <w:p w14:paraId="26F134A4" w14:textId="77777777"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Proposal 3: Value(s) of X to be determined from simulations of the ongoing study</w:t>
      </w:r>
    </w:p>
    <w:p w14:paraId="0E7D3925" w14:textId="77777777"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Proposal 4: RAN4 to discuss and explore the feasibility of generating Set A and Set B beams, during the conformance testing of the AI/ML-BM use case, by selecting the number of probes and controlling the transmit power of each probe. How to decide or select the required Tx power of the selected probes is FFS.</w:t>
      </w:r>
    </w:p>
    <w:p w14:paraId="7505F171" w14:textId="77777777"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Proposal 5: RAN4 to discuss and decide the contents of pre-alignment check which needs to be performed between the TE and DUT before the exact start of the conformance test.</w:t>
      </w:r>
    </w:p>
    <w:p w14:paraId="000C7451" w14:textId="77777777"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Proposal 6: RAN4 to discuss and explore the feasibility of performing beam sweeping using UE rotation in multiple iterations during the conformance testing of AI/ML based BM use case.</w:t>
      </w:r>
    </w:p>
    <w:p w14:paraId="78D6E911" w14:textId="77777777"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 xml:space="preserve">Proposal 7: For the verification/testing of generalization related aspects in RAN4 for AI/ML BM, RAN4 should define the generalization test which consists of multiple subtests each associated with the testing of different static scenarios based on parameters listed in Table </w:t>
      </w:r>
      <w:r>
        <w:rPr>
          <w:rFonts w:asciiTheme="majorBidi" w:hAnsiTheme="majorBidi" w:cstheme="majorBidi"/>
          <w:b/>
          <w:bCs/>
          <w:szCs w:val="20"/>
        </w:rPr>
        <w:t>below</w:t>
      </w:r>
      <w:r w:rsidRPr="002B7540">
        <w:rPr>
          <w:rFonts w:asciiTheme="majorBidi" w:hAnsiTheme="majorBidi" w:cstheme="majorBidi"/>
          <w:b/>
          <w:bCs/>
          <w:szCs w:val="20"/>
        </w:rPr>
        <w:t>.</w:t>
      </w:r>
    </w:p>
    <w:p w14:paraId="67B8205E" w14:textId="77777777" w:rsidR="00FF33A9" w:rsidRPr="003A7334" w:rsidRDefault="00FF33A9" w:rsidP="00FF33A9">
      <w:pPr>
        <w:pStyle w:val="Caption"/>
        <w:rPr>
          <w:rFonts w:ascii="Times New Roman" w:hAnsi="Times New Roman"/>
          <w:i w:val="0"/>
          <w:iCs w:val="0"/>
          <w:sz w:val="20"/>
          <w:szCs w:val="22"/>
        </w:rPr>
      </w:pPr>
      <w:r w:rsidRPr="003A7334">
        <w:rPr>
          <w:rFonts w:ascii="Times New Roman" w:hAnsi="Times New Roman"/>
          <w:i w:val="0"/>
          <w:iCs w:val="0"/>
          <w:sz w:val="20"/>
          <w:szCs w:val="22"/>
        </w:rPr>
        <w:t>Table: 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FF33A9" w:rsidRPr="003A7334" w14:paraId="583DF859" w14:textId="77777777" w:rsidTr="00075145">
        <w:tc>
          <w:tcPr>
            <w:tcW w:w="2552" w:type="dxa"/>
          </w:tcPr>
          <w:p w14:paraId="1DBEB30E" w14:textId="77777777" w:rsidR="00FF33A9" w:rsidRPr="003A7334" w:rsidRDefault="00FF33A9" w:rsidP="00075145">
            <w:pPr>
              <w:rPr>
                <w:b/>
              </w:rPr>
            </w:pPr>
            <w:r w:rsidRPr="003A7334">
              <w:rPr>
                <w:b/>
                <w:bCs/>
              </w:rPr>
              <w:t>Parameters</w:t>
            </w:r>
          </w:p>
        </w:tc>
        <w:tc>
          <w:tcPr>
            <w:tcW w:w="3969" w:type="dxa"/>
          </w:tcPr>
          <w:p w14:paraId="37E7F20F" w14:textId="77777777" w:rsidR="00FF33A9" w:rsidRPr="003A7334" w:rsidRDefault="00FF33A9" w:rsidP="00075145">
            <w:pPr>
              <w:rPr>
                <w:b/>
              </w:rPr>
            </w:pPr>
            <w:r w:rsidRPr="003A7334">
              <w:rPr>
                <w:b/>
                <w:bCs/>
              </w:rPr>
              <w:t>Description</w:t>
            </w:r>
          </w:p>
        </w:tc>
      </w:tr>
      <w:tr w:rsidR="00FF33A9" w:rsidRPr="003A7334" w14:paraId="4E6D5E71" w14:textId="77777777" w:rsidTr="00075145">
        <w:tc>
          <w:tcPr>
            <w:tcW w:w="2552" w:type="dxa"/>
          </w:tcPr>
          <w:p w14:paraId="5C6D526F" w14:textId="77777777" w:rsidR="00FF33A9" w:rsidRPr="003A7334" w:rsidRDefault="00FF33A9" w:rsidP="00075145">
            <w:r w:rsidRPr="003A7334">
              <w:t>UE Speed</w:t>
            </w:r>
          </w:p>
        </w:tc>
        <w:tc>
          <w:tcPr>
            <w:tcW w:w="3969" w:type="dxa"/>
          </w:tcPr>
          <w:p w14:paraId="69005FF0" w14:textId="77777777" w:rsidR="00FF33A9" w:rsidRPr="003A7334" w:rsidRDefault="00FF33A9" w:rsidP="00075145">
            <w:r w:rsidRPr="003A7334">
              <w:t>Slow / Medium / Fast</w:t>
            </w:r>
          </w:p>
        </w:tc>
      </w:tr>
      <w:tr w:rsidR="00FF33A9" w:rsidRPr="003A7334" w14:paraId="2829E3EC" w14:textId="77777777" w:rsidTr="00075145">
        <w:tc>
          <w:tcPr>
            <w:tcW w:w="2552" w:type="dxa"/>
          </w:tcPr>
          <w:p w14:paraId="54CCF03D" w14:textId="77777777" w:rsidR="00FF33A9" w:rsidRPr="003A7334" w:rsidRDefault="00FF33A9" w:rsidP="00075145">
            <w:r w:rsidRPr="003A7334">
              <w:lastRenderedPageBreak/>
              <w:t>SINR (Deployment Scenario)</w:t>
            </w:r>
          </w:p>
        </w:tc>
        <w:tc>
          <w:tcPr>
            <w:tcW w:w="3969" w:type="dxa"/>
          </w:tcPr>
          <w:p w14:paraId="5529302C" w14:textId="77777777" w:rsidR="00FF33A9" w:rsidRPr="003A7334" w:rsidRDefault="00FF33A9" w:rsidP="00075145">
            <w:r w:rsidRPr="003A7334">
              <w:t>Good / Bad Radio conditions</w:t>
            </w:r>
          </w:p>
        </w:tc>
      </w:tr>
      <w:tr w:rsidR="00FF33A9" w:rsidRPr="003A7334" w14:paraId="38AD4266" w14:textId="77777777" w:rsidTr="00075145">
        <w:tc>
          <w:tcPr>
            <w:tcW w:w="2552" w:type="dxa"/>
          </w:tcPr>
          <w:p w14:paraId="6A19A9B3" w14:textId="77777777" w:rsidR="00FF33A9" w:rsidRPr="003A7334" w:rsidRDefault="00FF33A9" w:rsidP="00075145">
            <w:r w:rsidRPr="003A7334">
              <w:t>Propagation Model</w:t>
            </w:r>
          </w:p>
        </w:tc>
        <w:tc>
          <w:tcPr>
            <w:tcW w:w="3969" w:type="dxa"/>
          </w:tcPr>
          <w:p w14:paraId="7590377A" w14:textId="77777777" w:rsidR="00FF33A9" w:rsidRPr="003A7334" w:rsidRDefault="00FF33A9" w:rsidP="00075145">
            <w:pPr>
              <w:keepNext/>
              <w:rPr>
                <w:lang w:val="en-US"/>
              </w:rPr>
            </w:pPr>
            <w:r w:rsidRPr="003A7334">
              <w:t>TDL/CDL</w:t>
            </w:r>
          </w:p>
        </w:tc>
      </w:tr>
    </w:tbl>
    <w:p w14:paraId="69D91F4A" w14:textId="77777777" w:rsidR="00FF33A9" w:rsidRDefault="00FF33A9" w:rsidP="00FF33A9">
      <w:pPr>
        <w:rPr>
          <w:rFonts w:asciiTheme="majorBidi" w:hAnsiTheme="majorBidi" w:cstheme="majorBidi"/>
          <w:b/>
          <w:bCs/>
          <w:szCs w:val="20"/>
        </w:rPr>
      </w:pPr>
    </w:p>
    <w:p w14:paraId="49924AB9" w14:textId="77777777"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Proposal 8: RAN4 to consider designing a new metric to verify the generalization performance of the AI/ML BM functionality in different (static) scenarios.</w:t>
      </w:r>
    </w:p>
    <w:p w14:paraId="1D4D050F" w14:textId="77777777" w:rsidR="0036173C" w:rsidRDefault="0036173C" w:rsidP="00FF33A9">
      <w:pPr>
        <w:rPr>
          <w:rFonts w:asciiTheme="majorBidi" w:hAnsiTheme="majorBidi" w:cstheme="majorBidi"/>
          <w:b/>
          <w:bCs/>
          <w:szCs w:val="20"/>
        </w:rPr>
      </w:pPr>
    </w:p>
    <w:p w14:paraId="4132A714" w14:textId="2FB827E1" w:rsidR="0036173C" w:rsidRPr="0036173C" w:rsidRDefault="0036173C" w:rsidP="0036173C">
      <w:pPr>
        <w:rPr>
          <w:u w:val="single"/>
        </w:rPr>
      </w:pPr>
      <w:r w:rsidRPr="0036173C">
        <w:rPr>
          <w:u w:val="single"/>
        </w:rPr>
        <w:t xml:space="preserve">The following Proposals were made for AI/ML </w:t>
      </w:r>
      <w:r w:rsidRPr="0036173C">
        <w:rPr>
          <w:u w:val="single"/>
        </w:rPr>
        <w:t>Positioning</w:t>
      </w:r>
      <w:r w:rsidRPr="0036173C">
        <w:rPr>
          <w:u w:val="single"/>
        </w:rPr>
        <w:t xml:space="preserve"> use case:</w:t>
      </w:r>
    </w:p>
    <w:p w14:paraId="0C498A2E" w14:textId="2EC7C739"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Proposal 9: RAN4 to use positioning accuracy as the performance metric in Case 1.</w:t>
      </w:r>
    </w:p>
    <w:p w14:paraId="7C46BA8F" w14:textId="77777777"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Proposal 10: RAN4 to assume an AWGN channel in performance requirements if any applicable scenario exists in Cases 1 and 3.</w:t>
      </w:r>
    </w:p>
    <w:p w14:paraId="406FF477" w14:textId="77777777"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Proposal 11: RAN4 to reuse the report mapping for UL SRS-RSRP to Case 3b.</w:t>
      </w:r>
    </w:p>
    <w:p w14:paraId="22023E17" w14:textId="77777777"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 xml:space="preserve">Proposal 12: RAN4 to introduce </w:t>
      </w:r>
      <w:proofErr w:type="spellStart"/>
      <w:r w:rsidRPr="002B7540">
        <w:rPr>
          <w:rFonts w:asciiTheme="majorBidi" w:hAnsiTheme="majorBidi" w:cstheme="majorBidi"/>
          <w:b/>
          <w:bCs/>
          <w:szCs w:val="20"/>
        </w:rPr>
        <w:t>gNB</w:t>
      </w:r>
      <w:proofErr w:type="spellEnd"/>
      <w:r w:rsidRPr="002B7540">
        <w:rPr>
          <w:rFonts w:asciiTheme="majorBidi" w:hAnsiTheme="majorBidi" w:cstheme="majorBidi"/>
          <w:b/>
          <w:bCs/>
          <w:szCs w:val="20"/>
        </w:rPr>
        <w:t xml:space="preserve"> Rx-Tx time difference reporting accuracy requirements (i.e., path-based measurements) by reusing the legacy accuracy requirements in Case 3b.</w:t>
      </w:r>
    </w:p>
    <w:p w14:paraId="4B14CF6C" w14:textId="77777777" w:rsidR="00FF33A9" w:rsidRDefault="00FF33A9" w:rsidP="00FF33A9">
      <w:pPr>
        <w:rPr>
          <w:rFonts w:asciiTheme="majorBidi" w:hAnsiTheme="majorBidi" w:cstheme="majorBidi"/>
          <w:b/>
          <w:bCs/>
          <w:szCs w:val="20"/>
        </w:rPr>
      </w:pPr>
      <w:r w:rsidRPr="002B7540">
        <w:rPr>
          <w:rFonts w:asciiTheme="majorBidi" w:hAnsiTheme="majorBidi" w:cstheme="majorBidi"/>
          <w:b/>
          <w:bCs/>
          <w:szCs w:val="20"/>
        </w:rPr>
        <w:t>Proposal 13: RAN4 to study feasibility of reusing the legacy performance requirements for the sample-based measurement, and how to specify separate performance requirements for sample-based measurement if reusing is not feasible in Case 3b.</w:t>
      </w:r>
    </w:p>
    <w:p w14:paraId="78663E9E" w14:textId="77777777" w:rsidR="00FF33A9" w:rsidRPr="002B7540" w:rsidRDefault="00FF33A9" w:rsidP="00FF33A9">
      <w:pPr>
        <w:rPr>
          <w:rFonts w:asciiTheme="majorBidi" w:hAnsiTheme="majorBidi" w:cstheme="majorBidi"/>
          <w:b/>
          <w:bCs/>
          <w:szCs w:val="20"/>
        </w:rPr>
      </w:pPr>
      <w:r w:rsidRPr="002B7540">
        <w:rPr>
          <w:rFonts w:asciiTheme="majorBidi" w:hAnsiTheme="majorBidi" w:cstheme="majorBidi"/>
          <w:b/>
          <w:bCs/>
          <w:szCs w:val="20"/>
        </w:rPr>
        <w:t>Proposal 14: RAN4 to not specify a requirement on training data collection of Part B in Case 3a/3b.</w:t>
      </w:r>
    </w:p>
    <w:p w14:paraId="0151BF1E" w14:textId="77777777" w:rsidR="00691B53" w:rsidRDefault="00691B53" w:rsidP="00ED03AC"/>
    <w:p w14:paraId="1640107E" w14:textId="77777777" w:rsidR="009E2B76" w:rsidRPr="008D0AE1" w:rsidRDefault="009E2B76" w:rsidP="009E2B76">
      <w:pPr>
        <w:pStyle w:val="RAN4H1"/>
        <w:numPr>
          <w:ilvl w:val="0"/>
          <w:numId w:val="0"/>
        </w:numPr>
        <w:ind w:left="360" w:hanging="360"/>
      </w:pPr>
      <w:r w:rsidRPr="008D0AE1">
        <w:t>References</w:t>
      </w:r>
    </w:p>
    <w:p w14:paraId="7AE1EE6C" w14:textId="77777777" w:rsidR="00FF33A9" w:rsidRDefault="00FF33A9" w:rsidP="00FF33A9">
      <w:pPr>
        <w:pStyle w:val="ListParagraph"/>
        <w:numPr>
          <w:ilvl w:val="0"/>
          <w:numId w:val="5"/>
        </w:numPr>
        <w:ind w:right="-22"/>
      </w:pPr>
      <w:bookmarkStart w:id="43" w:name="_Ref189822513"/>
      <w:bookmarkStart w:id="44" w:name="_Ref194019896"/>
      <w:r w:rsidRPr="00D06158">
        <w:t>R</w:t>
      </w:r>
      <w:r>
        <w:t>P-</w:t>
      </w:r>
      <w:bookmarkEnd w:id="43"/>
      <w:r>
        <w:t>250792, “</w:t>
      </w:r>
      <w:r w:rsidRPr="006251CA">
        <w:t>Revised WID: Artificial Intelligence (AI)/Machine Learning (ML) for NR Air Interface</w:t>
      </w:r>
      <w:r>
        <w:t xml:space="preserve">”, </w:t>
      </w:r>
      <w:r w:rsidRPr="00D06158">
        <w:t>Qualcomm Incorporated, RAN#1</w:t>
      </w:r>
      <w:r>
        <w:t>07</w:t>
      </w:r>
      <w:r w:rsidRPr="00D06158">
        <w:t xml:space="preserve"> meeting, </w:t>
      </w:r>
      <w:r>
        <w:t>12</w:t>
      </w:r>
      <w:r w:rsidRPr="00D06158">
        <w:t xml:space="preserve"> – </w:t>
      </w:r>
      <w:r>
        <w:t>14</w:t>
      </w:r>
      <w:r w:rsidRPr="00D06158">
        <w:t xml:space="preserve"> </w:t>
      </w:r>
      <w:r>
        <w:t>March</w:t>
      </w:r>
      <w:r w:rsidRPr="00D06158">
        <w:t xml:space="preserve"> 202</w:t>
      </w:r>
      <w:r>
        <w:t>5</w:t>
      </w:r>
      <w:r w:rsidRPr="00D06158">
        <w:t xml:space="preserve">, </w:t>
      </w:r>
      <w:r>
        <w:t>Incheon, S. Korea</w:t>
      </w:r>
      <w:r w:rsidRPr="00D06158">
        <w:t>.</w:t>
      </w:r>
      <w:bookmarkEnd w:id="44"/>
    </w:p>
    <w:p w14:paraId="614620DF" w14:textId="3D88DEE7" w:rsidR="00ED03AC" w:rsidRDefault="00FF33A9" w:rsidP="00FF33A9">
      <w:pPr>
        <w:pStyle w:val="ListParagraph"/>
        <w:numPr>
          <w:ilvl w:val="0"/>
          <w:numId w:val="5"/>
        </w:numPr>
        <w:ind w:right="-22"/>
      </w:pPr>
      <w:bookmarkStart w:id="45" w:name="_Ref197711651"/>
      <w:r w:rsidRPr="00F2293B">
        <w:t>R4-2505105</w:t>
      </w:r>
      <w:r w:rsidRPr="00D06158">
        <w:t>, “</w:t>
      </w:r>
      <w:r w:rsidRPr="004109B8">
        <w:t>WF on the requirements for AI/ML air interface</w:t>
      </w:r>
      <w:r w:rsidRPr="00D06158">
        <w:t>”, Qualcomm Incorporated, RAN4#11</w:t>
      </w:r>
      <w:r>
        <w:t>4bis</w:t>
      </w:r>
      <w:r w:rsidRPr="00D06158">
        <w:t xml:space="preserve"> meeting, </w:t>
      </w:r>
      <w:r>
        <w:t>7</w:t>
      </w:r>
      <w:r w:rsidRPr="00D06158">
        <w:t xml:space="preserve">th – </w:t>
      </w:r>
      <w:r>
        <w:t>11th</w:t>
      </w:r>
      <w:r w:rsidRPr="00D06158">
        <w:t xml:space="preserve"> </w:t>
      </w:r>
      <w:r>
        <w:t>April</w:t>
      </w:r>
      <w:r w:rsidRPr="00D06158">
        <w:t xml:space="preserve"> 202</w:t>
      </w:r>
      <w:r>
        <w:t>5</w:t>
      </w:r>
      <w:r w:rsidRPr="00D06158">
        <w:t xml:space="preserve">, </w:t>
      </w:r>
      <w:r>
        <w:t>Wuhan, China.</w:t>
      </w:r>
      <w:bookmarkEnd w:id="45"/>
    </w:p>
    <w:sectPr w:rsidR="00ED03A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90BF1" w14:textId="77777777" w:rsidR="009F62A2" w:rsidRDefault="009F62A2" w:rsidP="00001C9B">
      <w:pPr>
        <w:spacing w:after="0" w:line="240" w:lineRule="auto"/>
      </w:pPr>
      <w:r>
        <w:separator/>
      </w:r>
    </w:p>
  </w:endnote>
  <w:endnote w:type="continuationSeparator" w:id="0">
    <w:p w14:paraId="3E98663D" w14:textId="77777777" w:rsidR="009F62A2" w:rsidRDefault="009F62A2" w:rsidP="00001C9B">
      <w:pPr>
        <w:spacing w:after="0" w:line="240" w:lineRule="auto"/>
      </w:pPr>
      <w:r>
        <w:continuationSeparator/>
      </w:r>
    </w:p>
  </w:endnote>
  <w:endnote w:type="continuationNotice" w:id="1">
    <w:p w14:paraId="79A2C2EF" w14:textId="77777777" w:rsidR="009F62A2" w:rsidRDefault="009F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A6CC5" w14:textId="77777777" w:rsidR="009F62A2" w:rsidRDefault="009F62A2" w:rsidP="00001C9B">
      <w:pPr>
        <w:spacing w:after="0" w:line="240" w:lineRule="auto"/>
      </w:pPr>
      <w:r>
        <w:separator/>
      </w:r>
    </w:p>
  </w:footnote>
  <w:footnote w:type="continuationSeparator" w:id="0">
    <w:p w14:paraId="1BE20956" w14:textId="77777777" w:rsidR="009F62A2" w:rsidRDefault="009F62A2" w:rsidP="00001C9B">
      <w:pPr>
        <w:spacing w:after="0" w:line="240" w:lineRule="auto"/>
      </w:pPr>
      <w:r>
        <w:continuationSeparator/>
      </w:r>
    </w:p>
  </w:footnote>
  <w:footnote w:type="continuationNotice" w:id="1">
    <w:p w14:paraId="3FB2C707" w14:textId="77777777" w:rsidR="009F62A2" w:rsidRDefault="009F62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44746"/>
    <w:multiLevelType w:val="hybridMultilevel"/>
    <w:tmpl w:val="34D05E2A"/>
    <w:lvl w:ilvl="0" w:tplc="D4BCC5F6">
      <w:start w:val="1"/>
      <w:numFmt w:val="bullet"/>
      <w:lvlText w:val=""/>
      <w:lvlJc w:val="left"/>
      <w:pPr>
        <w:tabs>
          <w:tab w:val="num" w:pos="720"/>
        </w:tabs>
        <w:ind w:left="720" w:hanging="360"/>
      </w:pPr>
      <w:rPr>
        <w:rFonts w:ascii="Wingdings" w:hAnsi="Wingdings" w:hint="default"/>
      </w:rPr>
    </w:lvl>
    <w:lvl w:ilvl="1" w:tplc="0E821256" w:tentative="1">
      <w:start w:val="1"/>
      <w:numFmt w:val="bullet"/>
      <w:lvlText w:val=""/>
      <w:lvlJc w:val="left"/>
      <w:pPr>
        <w:tabs>
          <w:tab w:val="num" w:pos="1440"/>
        </w:tabs>
        <w:ind w:left="1440" w:hanging="360"/>
      </w:pPr>
      <w:rPr>
        <w:rFonts w:ascii="Wingdings" w:hAnsi="Wingdings" w:hint="default"/>
      </w:rPr>
    </w:lvl>
    <w:lvl w:ilvl="2" w:tplc="B5D64582" w:tentative="1">
      <w:start w:val="1"/>
      <w:numFmt w:val="bullet"/>
      <w:lvlText w:val=""/>
      <w:lvlJc w:val="left"/>
      <w:pPr>
        <w:tabs>
          <w:tab w:val="num" w:pos="2160"/>
        </w:tabs>
        <w:ind w:left="2160" w:hanging="360"/>
      </w:pPr>
      <w:rPr>
        <w:rFonts w:ascii="Wingdings" w:hAnsi="Wingdings" w:hint="default"/>
      </w:rPr>
    </w:lvl>
    <w:lvl w:ilvl="3" w:tplc="01069DA0" w:tentative="1">
      <w:start w:val="1"/>
      <w:numFmt w:val="bullet"/>
      <w:lvlText w:val=""/>
      <w:lvlJc w:val="left"/>
      <w:pPr>
        <w:tabs>
          <w:tab w:val="num" w:pos="2880"/>
        </w:tabs>
        <w:ind w:left="2880" w:hanging="360"/>
      </w:pPr>
      <w:rPr>
        <w:rFonts w:ascii="Wingdings" w:hAnsi="Wingdings" w:hint="default"/>
      </w:rPr>
    </w:lvl>
    <w:lvl w:ilvl="4" w:tplc="A724A116" w:tentative="1">
      <w:start w:val="1"/>
      <w:numFmt w:val="bullet"/>
      <w:lvlText w:val=""/>
      <w:lvlJc w:val="left"/>
      <w:pPr>
        <w:tabs>
          <w:tab w:val="num" w:pos="3600"/>
        </w:tabs>
        <w:ind w:left="3600" w:hanging="360"/>
      </w:pPr>
      <w:rPr>
        <w:rFonts w:ascii="Wingdings" w:hAnsi="Wingdings" w:hint="default"/>
      </w:rPr>
    </w:lvl>
    <w:lvl w:ilvl="5" w:tplc="524A6848" w:tentative="1">
      <w:start w:val="1"/>
      <w:numFmt w:val="bullet"/>
      <w:lvlText w:val=""/>
      <w:lvlJc w:val="left"/>
      <w:pPr>
        <w:tabs>
          <w:tab w:val="num" w:pos="4320"/>
        </w:tabs>
        <w:ind w:left="4320" w:hanging="360"/>
      </w:pPr>
      <w:rPr>
        <w:rFonts w:ascii="Wingdings" w:hAnsi="Wingdings" w:hint="default"/>
      </w:rPr>
    </w:lvl>
    <w:lvl w:ilvl="6" w:tplc="2AD45EBA" w:tentative="1">
      <w:start w:val="1"/>
      <w:numFmt w:val="bullet"/>
      <w:lvlText w:val=""/>
      <w:lvlJc w:val="left"/>
      <w:pPr>
        <w:tabs>
          <w:tab w:val="num" w:pos="5040"/>
        </w:tabs>
        <w:ind w:left="5040" w:hanging="360"/>
      </w:pPr>
      <w:rPr>
        <w:rFonts w:ascii="Wingdings" w:hAnsi="Wingdings" w:hint="default"/>
      </w:rPr>
    </w:lvl>
    <w:lvl w:ilvl="7" w:tplc="A3244958" w:tentative="1">
      <w:start w:val="1"/>
      <w:numFmt w:val="bullet"/>
      <w:lvlText w:val=""/>
      <w:lvlJc w:val="left"/>
      <w:pPr>
        <w:tabs>
          <w:tab w:val="num" w:pos="5760"/>
        </w:tabs>
        <w:ind w:left="5760" w:hanging="360"/>
      </w:pPr>
      <w:rPr>
        <w:rFonts w:ascii="Wingdings" w:hAnsi="Wingdings" w:hint="default"/>
      </w:rPr>
    </w:lvl>
    <w:lvl w:ilvl="8" w:tplc="35E2812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BD4CD0"/>
    <w:multiLevelType w:val="hybridMultilevel"/>
    <w:tmpl w:val="3B882262"/>
    <w:lvl w:ilvl="0" w:tplc="8B8CF754">
      <w:start w:val="1"/>
      <w:numFmt w:val="bullet"/>
      <w:lvlText w:val=""/>
      <w:lvlJc w:val="left"/>
      <w:pPr>
        <w:tabs>
          <w:tab w:val="num" w:pos="720"/>
        </w:tabs>
        <w:ind w:left="720" w:hanging="360"/>
      </w:pPr>
      <w:rPr>
        <w:rFonts w:ascii="Wingdings" w:hAnsi="Wingdings" w:hint="default"/>
      </w:rPr>
    </w:lvl>
    <w:lvl w:ilvl="1" w:tplc="FE209C78" w:tentative="1">
      <w:start w:val="1"/>
      <w:numFmt w:val="bullet"/>
      <w:lvlText w:val=""/>
      <w:lvlJc w:val="left"/>
      <w:pPr>
        <w:tabs>
          <w:tab w:val="num" w:pos="1440"/>
        </w:tabs>
        <w:ind w:left="1440" w:hanging="360"/>
      </w:pPr>
      <w:rPr>
        <w:rFonts w:ascii="Wingdings" w:hAnsi="Wingdings" w:hint="default"/>
      </w:rPr>
    </w:lvl>
    <w:lvl w:ilvl="2" w:tplc="4404DEDA" w:tentative="1">
      <w:start w:val="1"/>
      <w:numFmt w:val="bullet"/>
      <w:lvlText w:val=""/>
      <w:lvlJc w:val="left"/>
      <w:pPr>
        <w:tabs>
          <w:tab w:val="num" w:pos="2160"/>
        </w:tabs>
        <w:ind w:left="2160" w:hanging="360"/>
      </w:pPr>
      <w:rPr>
        <w:rFonts w:ascii="Wingdings" w:hAnsi="Wingdings" w:hint="default"/>
      </w:rPr>
    </w:lvl>
    <w:lvl w:ilvl="3" w:tplc="F6687724" w:tentative="1">
      <w:start w:val="1"/>
      <w:numFmt w:val="bullet"/>
      <w:lvlText w:val=""/>
      <w:lvlJc w:val="left"/>
      <w:pPr>
        <w:tabs>
          <w:tab w:val="num" w:pos="2880"/>
        </w:tabs>
        <w:ind w:left="2880" w:hanging="360"/>
      </w:pPr>
      <w:rPr>
        <w:rFonts w:ascii="Wingdings" w:hAnsi="Wingdings" w:hint="default"/>
      </w:rPr>
    </w:lvl>
    <w:lvl w:ilvl="4" w:tplc="113C80E2" w:tentative="1">
      <w:start w:val="1"/>
      <w:numFmt w:val="bullet"/>
      <w:lvlText w:val=""/>
      <w:lvlJc w:val="left"/>
      <w:pPr>
        <w:tabs>
          <w:tab w:val="num" w:pos="3600"/>
        </w:tabs>
        <w:ind w:left="3600" w:hanging="360"/>
      </w:pPr>
      <w:rPr>
        <w:rFonts w:ascii="Wingdings" w:hAnsi="Wingdings" w:hint="default"/>
      </w:rPr>
    </w:lvl>
    <w:lvl w:ilvl="5" w:tplc="E82EB906" w:tentative="1">
      <w:start w:val="1"/>
      <w:numFmt w:val="bullet"/>
      <w:lvlText w:val=""/>
      <w:lvlJc w:val="left"/>
      <w:pPr>
        <w:tabs>
          <w:tab w:val="num" w:pos="4320"/>
        </w:tabs>
        <w:ind w:left="4320" w:hanging="360"/>
      </w:pPr>
      <w:rPr>
        <w:rFonts w:ascii="Wingdings" w:hAnsi="Wingdings" w:hint="default"/>
      </w:rPr>
    </w:lvl>
    <w:lvl w:ilvl="6" w:tplc="D3AC25B8" w:tentative="1">
      <w:start w:val="1"/>
      <w:numFmt w:val="bullet"/>
      <w:lvlText w:val=""/>
      <w:lvlJc w:val="left"/>
      <w:pPr>
        <w:tabs>
          <w:tab w:val="num" w:pos="5040"/>
        </w:tabs>
        <w:ind w:left="5040" w:hanging="360"/>
      </w:pPr>
      <w:rPr>
        <w:rFonts w:ascii="Wingdings" w:hAnsi="Wingdings" w:hint="default"/>
      </w:rPr>
    </w:lvl>
    <w:lvl w:ilvl="7" w:tplc="52C4C126" w:tentative="1">
      <w:start w:val="1"/>
      <w:numFmt w:val="bullet"/>
      <w:lvlText w:val=""/>
      <w:lvlJc w:val="left"/>
      <w:pPr>
        <w:tabs>
          <w:tab w:val="num" w:pos="5760"/>
        </w:tabs>
        <w:ind w:left="5760" w:hanging="360"/>
      </w:pPr>
      <w:rPr>
        <w:rFonts w:ascii="Wingdings" w:hAnsi="Wingdings" w:hint="default"/>
      </w:rPr>
    </w:lvl>
    <w:lvl w:ilvl="8" w:tplc="5F04A69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887919"/>
    <w:multiLevelType w:val="hybridMultilevel"/>
    <w:tmpl w:val="F6E67F52"/>
    <w:lvl w:ilvl="0" w:tplc="40090001">
      <w:start w:val="1"/>
      <w:numFmt w:val="bullet"/>
      <w:lvlText w:val=""/>
      <w:lvlJc w:val="left"/>
      <w:pPr>
        <w:ind w:left="1562" w:hanging="360"/>
      </w:pPr>
      <w:rPr>
        <w:rFonts w:ascii="Symbol" w:hAnsi="Symbol" w:hint="default"/>
      </w:rPr>
    </w:lvl>
    <w:lvl w:ilvl="1" w:tplc="40090003" w:tentative="1">
      <w:start w:val="1"/>
      <w:numFmt w:val="bullet"/>
      <w:lvlText w:val="o"/>
      <w:lvlJc w:val="left"/>
      <w:pPr>
        <w:ind w:left="2282" w:hanging="360"/>
      </w:pPr>
      <w:rPr>
        <w:rFonts w:ascii="Courier New" w:hAnsi="Courier New" w:cs="Courier New" w:hint="default"/>
      </w:rPr>
    </w:lvl>
    <w:lvl w:ilvl="2" w:tplc="40090005" w:tentative="1">
      <w:start w:val="1"/>
      <w:numFmt w:val="bullet"/>
      <w:lvlText w:val=""/>
      <w:lvlJc w:val="left"/>
      <w:pPr>
        <w:ind w:left="3002" w:hanging="360"/>
      </w:pPr>
      <w:rPr>
        <w:rFonts w:ascii="Wingdings" w:hAnsi="Wingdings" w:hint="default"/>
      </w:rPr>
    </w:lvl>
    <w:lvl w:ilvl="3" w:tplc="40090001" w:tentative="1">
      <w:start w:val="1"/>
      <w:numFmt w:val="bullet"/>
      <w:lvlText w:val=""/>
      <w:lvlJc w:val="left"/>
      <w:pPr>
        <w:ind w:left="3722" w:hanging="360"/>
      </w:pPr>
      <w:rPr>
        <w:rFonts w:ascii="Symbol" w:hAnsi="Symbol" w:hint="default"/>
      </w:rPr>
    </w:lvl>
    <w:lvl w:ilvl="4" w:tplc="40090003" w:tentative="1">
      <w:start w:val="1"/>
      <w:numFmt w:val="bullet"/>
      <w:lvlText w:val="o"/>
      <w:lvlJc w:val="left"/>
      <w:pPr>
        <w:ind w:left="4442" w:hanging="360"/>
      </w:pPr>
      <w:rPr>
        <w:rFonts w:ascii="Courier New" w:hAnsi="Courier New" w:cs="Courier New" w:hint="default"/>
      </w:rPr>
    </w:lvl>
    <w:lvl w:ilvl="5" w:tplc="40090005" w:tentative="1">
      <w:start w:val="1"/>
      <w:numFmt w:val="bullet"/>
      <w:lvlText w:val=""/>
      <w:lvlJc w:val="left"/>
      <w:pPr>
        <w:ind w:left="5162" w:hanging="360"/>
      </w:pPr>
      <w:rPr>
        <w:rFonts w:ascii="Wingdings" w:hAnsi="Wingdings" w:hint="default"/>
      </w:rPr>
    </w:lvl>
    <w:lvl w:ilvl="6" w:tplc="40090001" w:tentative="1">
      <w:start w:val="1"/>
      <w:numFmt w:val="bullet"/>
      <w:lvlText w:val=""/>
      <w:lvlJc w:val="left"/>
      <w:pPr>
        <w:ind w:left="5882" w:hanging="360"/>
      </w:pPr>
      <w:rPr>
        <w:rFonts w:ascii="Symbol" w:hAnsi="Symbol" w:hint="default"/>
      </w:rPr>
    </w:lvl>
    <w:lvl w:ilvl="7" w:tplc="40090003" w:tentative="1">
      <w:start w:val="1"/>
      <w:numFmt w:val="bullet"/>
      <w:lvlText w:val="o"/>
      <w:lvlJc w:val="left"/>
      <w:pPr>
        <w:ind w:left="6602" w:hanging="360"/>
      </w:pPr>
      <w:rPr>
        <w:rFonts w:ascii="Courier New" w:hAnsi="Courier New" w:cs="Courier New" w:hint="default"/>
      </w:rPr>
    </w:lvl>
    <w:lvl w:ilvl="8" w:tplc="40090005" w:tentative="1">
      <w:start w:val="1"/>
      <w:numFmt w:val="bullet"/>
      <w:lvlText w:val=""/>
      <w:lvlJc w:val="left"/>
      <w:pPr>
        <w:ind w:left="7322" w:hanging="360"/>
      </w:pPr>
      <w:rPr>
        <w:rFonts w:ascii="Wingdings" w:hAnsi="Wingdings" w:hint="default"/>
      </w:rPr>
    </w:lvl>
  </w:abstractNum>
  <w:abstractNum w:abstractNumId="7"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A182051"/>
    <w:multiLevelType w:val="hybridMultilevel"/>
    <w:tmpl w:val="DF56A64C"/>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10" w15:restartNumberingAfterBreak="0">
    <w:nsid w:val="2B9E771F"/>
    <w:multiLevelType w:val="hybridMultilevel"/>
    <w:tmpl w:val="FFFFFFFF"/>
    <w:lvl w:ilvl="0" w:tplc="C5502A5E">
      <w:start w:val="1"/>
      <w:numFmt w:val="decimal"/>
      <w:lvlText w:val="%1."/>
      <w:lvlJc w:val="left"/>
      <w:pPr>
        <w:ind w:left="720" w:hanging="360"/>
      </w:pPr>
    </w:lvl>
    <w:lvl w:ilvl="1" w:tplc="BFE425C6">
      <w:start w:val="1"/>
      <w:numFmt w:val="lowerLetter"/>
      <w:lvlText w:val="%2."/>
      <w:lvlJc w:val="left"/>
      <w:pPr>
        <w:ind w:left="1440" w:hanging="360"/>
      </w:pPr>
    </w:lvl>
    <w:lvl w:ilvl="2" w:tplc="6B029826">
      <w:start w:val="1"/>
      <w:numFmt w:val="lowerRoman"/>
      <w:lvlText w:val="%3."/>
      <w:lvlJc w:val="right"/>
      <w:pPr>
        <w:ind w:left="2160" w:hanging="180"/>
      </w:pPr>
    </w:lvl>
    <w:lvl w:ilvl="3" w:tplc="67BAC5D8">
      <w:start w:val="1"/>
      <w:numFmt w:val="decimal"/>
      <w:lvlText w:val="%4."/>
      <w:lvlJc w:val="left"/>
      <w:pPr>
        <w:ind w:left="2880" w:hanging="360"/>
      </w:pPr>
    </w:lvl>
    <w:lvl w:ilvl="4" w:tplc="8DA8DA2E">
      <w:start w:val="1"/>
      <w:numFmt w:val="lowerLetter"/>
      <w:lvlText w:val="%5."/>
      <w:lvlJc w:val="left"/>
      <w:pPr>
        <w:ind w:left="3600" w:hanging="360"/>
      </w:pPr>
    </w:lvl>
    <w:lvl w:ilvl="5" w:tplc="9258DED4">
      <w:start w:val="1"/>
      <w:numFmt w:val="lowerRoman"/>
      <w:lvlText w:val="%6."/>
      <w:lvlJc w:val="right"/>
      <w:pPr>
        <w:ind w:left="4320" w:hanging="180"/>
      </w:pPr>
    </w:lvl>
    <w:lvl w:ilvl="6" w:tplc="1EC6E2EA">
      <w:start w:val="1"/>
      <w:numFmt w:val="decimal"/>
      <w:lvlText w:val="%7."/>
      <w:lvlJc w:val="left"/>
      <w:pPr>
        <w:ind w:left="5040" w:hanging="360"/>
      </w:pPr>
    </w:lvl>
    <w:lvl w:ilvl="7" w:tplc="E5707B70">
      <w:start w:val="1"/>
      <w:numFmt w:val="lowerLetter"/>
      <w:lvlText w:val="%8."/>
      <w:lvlJc w:val="left"/>
      <w:pPr>
        <w:ind w:left="5760" w:hanging="360"/>
      </w:pPr>
    </w:lvl>
    <w:lvl w:ilvl="8" w:tplc="04523566">
      <w:start w:val="1"/>
      <w:numFmt w:val="lowerRoman"/>
      <w:lvlText w:val="%9."/>
      <w:lvlJc w:val="right"/>
      <w:pPr>
        <w:ind w:left="6480" w:hanging="180"/>
      </w:pPr>
    </w:lvl>
  </w:abstractNum>
  <w:abstractNum w:abstractNumId="11" w15:restartNumberingAfterBreak="0">
    <w:nsid w:val="2C9F2913"/>
    <w:multiLevelType w:val="hybridMultilevel"/>
    <w:tmpl w:val="FFFFFFFF"/>
    <w:lvl w:ilvl="0" w:tplc="45AC5F46">
      <w:start w:val="1"/>
      <w:numFmt w:val="bullet"/>
      <w:lvlText w:val=""/>
      <w:lvlJc w:val="left"/>
      <w:pPr>
        <w:ind w:left="720" w:hanging="360"/>
      </w:pPr>
      <w:rPr>
        <w:rFonts w:ascii="Symbol" w:hAnsi="Symbol" w:hint="default"/>
      </w:rPr>
    </w:lvl>
    <w:lvl w:ilvl="1" w:tplc="63E6DB22">
      <w:start w:val="1"/>
      <w:numFmt w:val="bullet"/>
      <w:lvlText w:val="o"/>
      <w:lvlJc w:val="left"/>
      <w:pPr>
        <w:ind w:left="1440" w:hanging="360"/>
      </w:pPr>
      <w:rPr>
        <w:rFonts w:ascii="Courier New" w:hAnsi="Courier New" w:hint="default"/>
      </w:rPr>
    </w:lvl>
    <w:lvl w:ilvl="2" w:tplc="6632128A">
      <w:start w:val="1"/>
      <w:numFmt w:val="bullet"/>
      <w:lvlText w:val=""/>
      <w:lvlJc w:val="left"/>
      <w:pPr>
        <w:ind w:left="2160" w:hanging="360"/>
      </w:pPr>
      <w:rPr>
        <w:rFonts w:ascii="Wingdings" w:hAnsi="Wingdings" w:hint="default"/>
      </w:rPr>
    </w:lvl>
    <w:lvl w:ilvl="3" w:tplc="A4CCBEAC">
      <w:start w:val="1"/>
      <w:numFmt w:val="bullet"/>
      <w:lvlText w:val=""/>
      <w:lvlJc w:val="left"/>
      <w:pPr>
        <w:ind w:left="2880" w:hanging="360"/>
      </w:pPr>
      <w:rPr>
        <w:rFonts w:ascii="Symbol" w:hAnsi="Symbol" w:hint="default"/>
      </w:rPr>
    </w:lvl>
    <w:lvl w:ilvl="4" w:tplc="5C76A70C">
      <w:start w:val="1"/>
      <w:numFmt w:val="bullet"/>
      <w:lvlText w:val="o"/>
      <w:lvlJc w:val="left"/>
      <w:pPr>
        <w:ind w:left="3600" w:hanging="360"/>
      </w:pPr>
      <w:rPr>
        <w:rFonts w:ascii="Courier New" w:hAnsi="Courier New" w:hint="default"/>
      </w:rPr>
    </w:lvl>
    <w:lvl w:ilvl="5" w:tplc="E342FB6A">
      <w:start w:val="1"/>
      <w:numFmt w:val="bullet"/>
      <w:lvlText w:val=""/>
      <w:lvlJc w:val="left"/>
      <w:pPr>
        <w:ind w:left="4320" w:hanging="360"/>
      </w:pPr>
      <w:rPr>
        <w:rFonts w:ascii="Wingdings" w:hAnsi="Wingdings" w:hint="default"/>
      </w:rPr>
    </w:lvl>
    <w:lvl w:ilvl="6" w:tplc="C592F568">
      <w:start w:val="1"/>
      <w:numFmt w:val="bullet"/>
      <w:lvlText w:val=""/>
      <w:lvlJc w:val="left"/>
      <w:pPr>
        <w:ind w:left="5040" w:hanging="360"/>
      </w:pPr>
      <w:rPr>
        <w:rFonts w:ascii="Symbol" w:hAnsi="Symbol" w:hint="default"/>
      </w:rPr>
    </w:lvl>
    <w:lvl w:ilvl="7" w:tplc="5ED46CC2">
      <w:start w:val="1"/>
      <w:numFmt w:val="bullet"/>
      <w:lvlText w:val="o"/>
      <w:lvlJc w:val="left"/>
      <w:pPr>
        <w:ind w:left="5760" w:hanging="360"/>
      </w:pPr>
      <w:rPr>
        <w:rFonts w:ascii="Courier New" w:hAnsi="Courier New" w:hint="default"/>
      </w:rPr>
    </w:lvl>
    <w:lvl w:ilvl="8" w:tplc="CED09FB4">
      <w:start w:val="1"/>
      <w:numFmt w:val="bullet"/>
      <w:lvlText w:val=""/>
      <w:lvlJc w:val="left"/>
      <w:pPr>
        <w:ind w:left="6480" w:hanging="360"/>
      </w:pPr>
      <w:rPr>
        <w:rFonts w:ascii="Wingdings" w:hAnsi="Wingdings" w:hint="default"/>
      </w:rPr>
    </w:lvl>
  </w:abstractNum>
  <w:abstractNum w:abstractNumId="12"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19" w15:restartNumberingAfterBreak="0">
    <w:nsid w:val="3F253545"/>
    <w:multiLevelType w:val="hybridMultilevel"/>
    <w:tmpl w:val="BACA6258"/>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0"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7FC3FFA"/>
    <w:multiLevelType w:val="hybridMultilevel"/>
    <w:tmpl w:val="2752DADE"/>
    <w:lvl w:ilvl="0" w:tplc="04090001">
      <w:start w:val="1"/>
      <w:numFmt w:val="bullet"/>
      <w:lvlText w:val=""/>
      <w:lvlJc w:val="left"/>
      <w:pPr>
        <w:ind w:left="1363" w:hanging="360"/>
      </w:pPr>
      <w:rPr>
        <w:rFonts w:ascii="Symbol" w:hAnsi="Symbol"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5" w15:restartNumberingAfterBreak="0">
    <w:nsid w:val="4D6E3167"/>
    <w:multiLevelType w:val="hybridMultilevel"/>
    <w:tmpl w:val="2512892A"/>
    <w:lvl w:ilvl="0" w:tplc="BB7AA7C6">
      <w:start w:val="1"/>
      <w:numFmt w:val="decimal"/>
      <w:pStyle w:val="RAN4proposal"/>
      <w:suff w:val="space"/>
      <w:lvlText w:val="Proposal %1:"/>
      <w:lvlJc w:val="left"/>
      <w:pPr>
        <w:ind w:left="6597"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8D769228">
      <w:start w:val="1"/>
      <w:numFmt w:val="decimal"/>
      <w:lvlText w:val="%3."/>
      <w:lvlJc w:val="left"/>
      <w:pPr>
        <w:ind w:left="2340" w:hanging="72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31F1146"/>
    <w:multiLevelType w:val="hybridMultilevel"/>
    <w:tmpl w:val="B82A9FDA"/>
    <w:lvl w:ilvl="0" w:tplc="F05211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045129"/>
    <w:multiLevelType w:val="hybridMultilevel"/>
    <w:tmpl w:val="4FF6F6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34641B"/>
    <w:multiLevelType w:val="multilevel"/>
    <w:tmpl w:val="43EA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626409"/>
    <w:multiLevelType w:val="hybridMultilevel"/>
    <w:tmpl w:val="F972510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 w15:restartNumberingAfterBreak="0">
    <w:nsid w:val="62C031FD"/>
    <w:multiLevelType w:val="hybridMultilevel"/>
    <w:tmpl w:val="E46EF0AA"/>
    <w:lvl w:ilvl="0" w:tplc="73422B2E">
      <w:start w:val="1"/>
      <w:numFmt w:val="bullet"/>
      <w:lvlText w:val=""/>
      <w:lvlJc w:val="left"/>
      <w:pPr>
        <w:tabs>
          <w:tab w:val="num" w:pos="720"/>
        </w:tabs>
        <w:ind w:left="720" w:hanging="360"/>
      </w:pPr>
      <w:rPr>
        <w:rFonts w:ascii="Wingdings" w:hAnsi="Wingdings" w:hint="default"/>
      </w:rPr>
    </w:lvl>
    <w:lvl w:ilvl="1" w:tplc="E744A06A" w:tentative="1">
      <w:start w:val="1"/>
      <w:numFmt w:val="bullet"/>
      <w:lvlText w:val=""/>
      <w:lvlJc w:val="left"/>
      <w:pPr>
        <w:tabs>
          <w:tab w:val="num" w:pos="1440"/>
        </w:tabs>
        <w:ind w:left="1440" w:hanging="360"/>
      </w:pPr>
      <w:rPr>
        <w:rFonts w:ascii="Wingdings" w:hAnsi="Wingdings" w:hint="default"/>
      </w:rPr>
    </w:lvl>
    <w:lvl w:ilvl="2" w:tplc="8F32F02C" w:tentative="1">
      <w:start w:val="1"/>
      <w:numFmt w:val="bullet"/>
      <w:lvlText w:val=""/>
      <w:lvlJc w:val="left"/>
      <w:pPr>
        <w:tabs>
          <w:tab w:val="num" w:pos="2160"/>
        </w:tabs>
        <w:ind w:left="2160" w:hanging="360"/>
      </w:pPr>
      <w:rPr>
        <w:rFonts w:ascii="Wingdings" w:hAnsi="Wingdings" w:hint="default"/>
      </w:rPr>
    </w:lvl>
    <w:lvl w:ilvl="3" w:tplc="726E861A" w:tentative="1">
      <w:start w:val="1"/>
      <w:numFmt w:val="bullet"/>
      <w:lvlText w:val=""/>
      <w:lvlJc w:val="left"/>
      <w:pPr>
        <w:tabs>
          <w:tab w:val="num" w:pos="2880"/>
        </w:tabs>
        <w:ind w:left="2880" w:hanging="360"/>
      </w:pPr>
      <w:rPr>
        <w:rFonts w:ascii="Wingdings" w:hAnsi="Wingdings" w:hint="default"/>
      </w:rPr>
    </w:lvl>
    <w:lvl w:ilvl="4" w:tplc="2606182A" w:tentative="1">
      <w:start w:val="1"/>
      <w:numFmt w:val="bullet"/>
      <w:lvlText w:val=""/>
      <w:lvlJc w:val="left"/>
      <w:pPr>
        <w:tabs>
          <w:tab w:val="num" w:pos="3600"/>
        </w:tabs>
        <w:ind w:left="3600" w:hanging="360"/>
      </w:pPr>
      <w:rPr>
        <w:rFonts w:ascii="Wingdings" w:hAnsi="Wingdings" w:hint="default"/>
      </w:rPr>
    </w:lvl>
    <w:lvl w:ilvl="5" w:tplc="675215BA" w:tentative="1">
      <w:start w:val="1"/>
      <w:numFmt w:val="bullet"/>
      <w:lvlText w:val=""/>
      <w:lvlJc w:val="left"/>
      <w:pPr>
        <w:tabs>
          <w:tab w:val="num" w:pos="4320"/>
        </w:tabs>
        <w:ind w:left="4320" w:hanging="360"/>
      </w:pPr>
      <w:rPr>
        <w:rFonts w:ascii="Wingdings" w:hAnsi="Wingdings" w:hint="default"/>
      </w:rPr>
    </w:lvl>
    <w:lvl w:ilvl="6" w:tplc="02E8EF1C" w:tentative="1">
      <w:start w:val="1"/>
      <w:numFmt w:val="bullet"/>
      <w:lvlText w:val=""/>
      <w:lvlJc w:val="left"/>
      <w:pPr>
        <w:tabs>
          <w:tab w:val="num" w:pos="5040"/>
        </w:tabs>
        <w:ind w:left="5040" w:hanging="360"/>
      </w:pPr>
      <w:rPr>
        <w:rFonts w:ascii="Wingdings" w:hAnsi="Wingdings" w:hint="default"/>
      </w:rPr>
    </w:lvl>
    <w:lvl w:ilvl="7" w:tplc="93D4DA16" w:tentative="1">
      <w:start w:val="1"/>
      <w:numFmt w:val="bullet"/>
      <w:lvlText w:val=""/>
      <w:lvlJc w:val="left"/>
      <w:pPr>
        <w:tabs>
          <w:tab w:val="num" w:pos="5760"/>
        </w:tabs>
        <w:ind w:left="5760" w:hanging="360"/>
      </w:pPr>
      <w:rPr>
        <w:rFonts w:ascii="Wingdings" w:hAnsi="Wingdings" w:hint="default"/>
      </w:rPr>
    </w:lvl>
    <w:lvl w:ilvl="8" w:tplc="34C27FC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1" w15:restartNumberingAfterBreak="0">
    <w:nsid w:val="67E507C8"/>
    <w:multiLevelType w:val="hybridMultilevel"/>
    <w:tmpl w:val="79066224"/>
    <w:lvl w:ilvl="0" w:tplc="879C118C">
      <w:start w:val="1"/>
      <w:numFmt w:val="bullet"/>
      <w:lvlText w:val=""/>
      <w:lvlJc w:val="left"/>
      <w:pPr>
        <w:tabs>
          <w:tab w:val="num" w:pos="720"/>
        </w:tabs>
        <w:ind w:left="720" w:hanging="360"/>
      </w:pPr>
      <w:rPr>
        <w:rFonts w:ascii="Wingdings" w:hAnsi="Wingdings" w:hint="default"/>
      </w:rPr>
    </w:lvl>
    <w:lvl w:ilvl="1" w:tplc="84124B26" w:tentative="1">
      <w:start w:val="1"/>
      <w:numFmt w:val="bullet"/>
      <w:lvlText w:val=""/>
      <w:lvlJc w:val="left"/>
      <w:pPr>
        <w:tabs>
          <w:tab w:val="num" w:pos="1440"/>
        </w:tabs>
        <w:ind w:left="1440" w:hanging="360"/>
      </w:pPr>
      <w:rPr>
        <w:rFonts w:ascii="Wingdings" w:hAnsi="Wingdings" w:hint="default"/>
      </w:rPr>
    </w:lvl>
    <w:lvl w:ilvl="2" w:tplc="67DCF4EA" w:tentative="1">
      <w:start w:val="1"/>
      <w:numFmt w:val="bullet"/>
      <w:lvlText w:val=""/>
      <w:lvlJc w:val="left"/>
      <w:pPr>
        <w:tabs>
          <w:tab w:val="num" w:pos="2160"/>
        </w:tabs>
        <w:ind w:left="2160" w:hanging="360"/>
      </w:pPr>
      <w:rPr>
        <w:rFonts w:ascii="Wingdings" w:hAnsi="Wingdings" w:hint="default"/>
      </w:rPr>
    </w:lvl>
    <w:lvl w:ilvl="3" w:tplc="5DD8A0B0" w:tentative="1">
      <w:start w:val="1"/>
      <w:numFmt w:val="bullet"/>
      <w:lvlText w:val=""/>
      <w:lvlJc w:val="left"/>
      <w:pPr>
        <w:tabs>
          <w:tab w:val="num" w:pos="2880"/>
        </w:tabs>
        <w:ind w:left="2880" w:hanging="360"/>
      </w:pPr>
      <w:rPr>
        <w:rFonts w:ascii="Wingdings" w:hAnsi="Wingdings" w:hint="default"/>
      </w:rPr>
    </w:lvl>
    <w:lvl w:ilvl="4" w:tplc="F070B6D4" w:tentative="1">
      <w:start w:val="1"/>
      <w:numFmt w:val="bullet"/>
      <w:lvlText w:val=""/>
      <w:lvlJc w:val="left"/>
      <w:pPr>
        <w:tabs>
          <w:tab w:val="num" w:pos="3600"/>
        </w:tabs>
        <w:ind w:left="3600" w:hanging="360"/>
      </w:pPr>
      <w:rPr>
        <w:rFonts w:ascii="Wingdings" w:hAnsi="Wingdings" w:hint="default"/>
      </w:rPr>
    </w:lvl>
    <w:lvl w:ilvl="5" w:tplc="5B4A8B66" w:tentative="1">
      <w:start w:val="1"/>
      <w:numFmt w:val="bullet"/>
      <w:lvlText w:val=""/>
      <w:lvlJc w:val="left"/>
      <w:pPr>
        <w:tabs>
          <w:tab w:val="num" w:pos="4320"/>
        </w:tabs>
        <w:ind w:left="4320" w:hanging="360"/>
      </w:pPr>
      <w:rPr>
        <w:rFonts w:ascii="Wingdings" w:hAnsi="Wingdings" w:hint="default"/>
      </w:rPr>
    </w:lvl>
    <w:lvl w:ilvl="6" w:tplc="53C2BC06" w:tentative="1">
      <w:start w:val="1"/>
      <w:numFmt w:val="bullet"/>
      <w:lvlText w:val=""/>
      <w:lvlJc w:val="left"/>
      <w:pPr>
        <w:tabs>
          <w:tab w:val="num" w:pos="5040"/>
        </w:tabs>
        <w:ind w:left="5040" w:hanging="360"/>
      </w:pPr>
      <w:rPr>
        <w:rFonts w:ascii="Wingdings" w:hAnsi="Wingdings" w:hint="default"/>
      </w:rPr>
    </w:lvl>
    <w:lvl w:ilvl="7" w:tplc="E7D099BE" w:tentative="1">
      <w:start w:val="1"/>
      <w:numFmt w:val="bullet"/>
      <w:lvlText w:val=""/>
      <w:lvlJc w:val="left"/>
      <w:pPr>
        <w:tabs>
          <w:tab w:val="num" w:pos="5760"/>
        </w:tabs>
        <w:ind w:left="5760" w:hanging="360"/>
      </w:pPr>
      <w:rPr>
        <w:rFonts w:ascii="Wingdings" w:hAnsi="Wingdings" w:hint="default"/>
      </w:rPr>
    </w:lvl>
    <w:lvl w:ilvl="8" w:tplc="8F68152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35059A"/>
    <w:multiLevelType w:val="hybridMultilevel"/>
    <w:tmpl w:val="26D88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E115D7"/>
    <w:multiLevelType w:val="hybridMultilevel"/>
    <w:tmpl w:val="30F81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BE7FFC"/>
    <w:multiLevelType w:val="hybridMultilevel"/>
    <w:tmpl w:val="93D49F4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D806749"/>
    <w:multiLevelType w:val="hybridMultilevel"/>
    <w:tmpl w:val="31B2EA0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92749823">
    <w:abstractNumId w:val="26"/>
  </w:num>
  <w:num w:numId="2" w16cid:durableId="80681869">
    <w:abstractNumId w:val="22"/>
  </w:num>
  <w:num w:numId="3" w16cid:durableId="1566528953">
    <w:abstractNumId w:val="25"/>
  </w:num>
  <w:num w:numId="4" w16cid:durableId="1456096507">
    <w:abstractNumId w:val="39"/>
  </w:num>
  <w:num w:numId="5" w16cid:durableId="1659071369">
    <w:abstractNumId w:val="33"/>
  </w:num>
  <w:num w:numId="6" w16cid:durableId="143009612">
    <w:abstractNumId w:val="0"/>
  </w:num>
  <w:num w:numId="7" w16cid:durableId="130641317">
    <w:abstractNumId w:val="34"/>
  </w:num>
  <w:num w:numId="8" w16cid:durableId="1772121923">
    <w:abstractNumId w:val="15"/>
  </w:num>
  <w:num w:numId="9" w16cid:durableId="1671061716">
    <w:abstractNumId w:val="20"/>
  </w:num>
  <w:num w:numId="10" w16cid:durableId="789982338">
    <w:abstractNumId w:val="21"/>
  </w:num>
  <w:num w:numId="11" w16cid:durableId="751203455">
    <w:abstractNumId w:val="7"/>
  </w:num>
  <w:num w:numId="12" w16cid:durableId="1934974370">
    <w:abstractNumId w:val="46"/>
  </w:num>
  <w:num w:numId="13" w16cid:durableId="738140770">
    <w:abstractNumId w:val="4"/>
  </w:num>
  <w:num w:numId="14" w16cid:durableId="1170800704">
    <w:abstractNumId w:val="36"/>
  </w:num>
  <w:num w:numId="15" w16cid:durableId="453140623">
    <w:abstractNumId w:val="8"/>
  </w:num>
  <w:num w:numId="16" w16cid:durableId="708800965">
    <w:abstractNumId w:val="31"/>
  </w:num>
  <w:num w:numId="17" w16cid:durableId="904535490">
    <w:abstractNumId w:val="37"/>
  </w:num>
  <w:num w:numId="18" w16cid:durableId="860709005">
    <w:abstractNumId w:val="22"/>
    <w:lvlOverride w:ilvl="0">
      <w:startOverride w:val="1"/>
    </w:lvlOverride>
  </w:num>
  <w:num w:numId="19" w16cid:durableId="1756397552">
    <w:abstractNumId w:val="28"/>
  </w:num>
  <w:num w:numId="20" w16cid:durableId="1557743808">
    <w:abstractNumId w:val="29"/>
  </w:num>
  <w:num w:numId="21" w16cid:durableId="1755853540">
    <w:abstractNumId w:val="2"/>
  </w:num>
  <w:num w:numId="22" w16cid:durableId="249240870">
    <w:abstractNumId w:val="45"/>
  </w:num>
  <w:num w:numId="23" w16cid:durableId="126824681">
    <w:abstractNumId w:val="32"/>
  </w:num>
  <w:num w:numId="24" w16cid:durableId="1211264855">
    <w:abstractNumId w:val="40"/>
  </w:num>
  <w:num w:numId="25" w16cid:durableId="1735473507">
    <w:abstractNumId w:val="17"/>
  </w:num>
  <w:num w:numId="26" w16cid:durableId="420838080">
    <w:abstractNumId w:val="27"/>
  </w:num>
  <w:num w:numId="27" w16cid:durableId="1607729271">
    <w:abstractNumId w:val="47"/>
  </w:num>
  <w:num w:numId="28" w16cid:durableId="1474785457">
    <w:abstractNumId w:val="23"/>
  </w:num>
  <w:num w:numId="29" w16cid:durableId="1418556542">
    <w:abstractNumId w:val="16"/>
  </w:num>
  <w:num w:numId="30" w16cid:durableId="1735662026">
    <w:abstractNumId w:val="18"/>
  </w:num>
  <w:num w:numId="31" w16cid:durableId="20215399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8822153">
    <w:abstractNumId w:val="25"/>
  </w:num>
  <w:num w:numId="33" w16cid:durableId="961425578">
    <w:abstractNumId w:val="9"/>
  </w:num>
  <w:num w:numId="34" w16cid:durableId="741872968">
    <w:abstractNumId w:val="6"/>
  </w:num>
  <w:num w:numId="35" w16cid:durableId="1312250753">
    <w:abstractNumId w:val="19"/>
  </w:num>
  <w:num w:numId="36" w16cid:durableId="1255742345">
    <w:abstractNumId w:val="11"/>
  </w:num>
  <w:num w:numId="37" w16cid:durableId="1984381751">
    <w:abstractNumId w:val="24"/>
  </w:num>
  <w:num w:numId="38" w16cid:durableId="167141946">
    <w:abstractNumId w:val="42"/>
  </w:num>
  <w:num w:numId="39" w16cid:durableId="1427575262">
    <w:abstractNumId w:val="13"/>
  </w:num>
  <w:num w:numId="40" w16cid:durableId="1230192415">
    <w:abstractNumId w:val="12"/>
  </w:num>
  <w:num w:numId="41" w16cid:durableId="1119445715">
    <w:abstractNumId w:val="10"/>
  </w:num>
  <w:num w:numId="42" w16cid:durableId="309480987">
    <w:abstractNumId w:val="3"/>
  </w:num>
  <w:num w:numId="43" w16cid:durableId="986975806">
    <w:abstractNumId w:val="30"/>
  </w:num>
  <w:num w:numId="44" w16cid:durableId="1829204280">
    <w:abstractNumId w:val="14"/>
  </w:num>
  <w:num w:numId="45" w16cid:durableId="2002274001">
    <w:abstractNumId w:val="48"/>
  </w:num>
  <w:num w:numId="46" w16cid:durableId="1851527528">
    <w:abstractNumId w:val="44"/>
  </w:num>
  <w:num w:numId="47" w16cid:durableId="811288089">
    <w:abstractNumId w:val="1"/>
  </w:num>
  <w:num w:numId="48" w16cid:durableId="1996256875">
    <w:abstractNumId w:val="38"/>
  </w:num>
  <w:num w:numId="49" w16cid:durableId="1779982366">
    <w:abstractNumId w:val="41"/>
  </w:num>
  <w:num w:numId="50" w16cid:durableId="691298282">
    <w:abstractNumId w:val="5"/>
  </w:num>
  <w:num w:numId="51" w16cid:durableId="327831915">
    <w:abstractNumId w:val="25"/>
  </w:num>
  <w:num w:numId="52" w16cid:durableId="2112964532">
    <w:abstractNumId w:val="25"/>
  </w:num>
  <w:num w:numId="53" w16cid:durableId="808941716">
    <w:abstractNumId w:val="25"/>
  </w:num>
  <w:num w:numId="54" w16cid:durableId="166945616">
    <w:abstractNumId w:val="25"/>
  </w:num>
  <w:num w:numId="55" w16cid:durableId="1769111508">
    <w:abstractNumId w:val="25"/>
  </w:num>
  <w:num w:numId="56" w16cid:durableId="609312784">
    <w:abstractNumId w:val="25"/>
  </w:num>
  <w:num w:numId="57" w16cid:durableId="56897976">
    <w:abstractNumId w:val="25"/>
  </w:num>
  <w:num w:numId="58" w16cid:durableId="1543059708">
    <w:abstractNumId w:val="25"/>
  </w:num>
  <w:num w:numId="59" w16cid:durableId="336270289">
    <w:abstractNumId w:val="25"/>
  </w:num>
  <w:num w:numId="60" w16cid:durableId="390423504">
    <w:abstractNumId w:val="25"/>
  </w:num>
  <w:num w:numId="61" w16cid:durableId="1654136267">
    <w:abstractNumId w:val="25"/>
  </w:num>
  <w:num w:numId="62" w16cid:durableId="1091047294">
    <w:abstractNumId w:val="35"/>
  </w:num>
  <w:num w:numId="63" w16cid:durableId="1370032514">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3"/>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1003D"/>
    <w:rsid w:val="00010103"/>
    <w:rsid w:val="00010181"/>
    <w:rsid w:val="00010D7A"/>
    <w:rsid w:val="00010EA9"/>
    <w:rsid w:val="0001101D"/>
    <w:rsid w:val="000111A3"/>
    <w:rsid w:val="0001133E"/>
    <w:rsid w:val="0001144D"/>
    <w:rsid w:val="000115E4"/>
    <w:rsid w:val="00011739"/>
    <w:rsid w:val="00011742"/>
    <w:rsid w:val="00011784"/>
    <w:rsid w:val="000117F5"/>
    <w:rsid w:val="00011B32"/>
    <w:rsid w:val="00011C95"/>
    <w:rsid w:val="00011E19"/>
    <w:rsid w:val="00011F72"/>
    <w:rsid w:val="00012252"/>
    <w:rsid w:val="00012343"/>
    <w:rsid w:val="00012385"/>
    <w:rsid w:val="000124B3"/>
    <w:rsid w:val="0001271C"/>
    <w:rsid w:val="00012CFE"/>
    <w:rsid w:val="00012DDE"/>
    <w:rsid w:val="000130E5"/>
    <w:rsid w:val="000134CF"/>
    <w:rsid w:val="00013717"/>
    <w:rsid w:val="00013E29"/>
    <w:rsid w:val="00014166"/>
    <w:rsid w:val="0001416F"/>
    <w:rsid w:val="00014581"/>
    <w:rsid w:val="000147D7"/>
    <w:rsid w:val="00014A36"/>
    <w:rsid w:val="00014BE5"/>
    <w:rsid w:val="000150A3"/>
    <w:rsid w:val="000150D8"/>
    <w:rsid w:val="000151EF"/>
    <w:rsid w:val="00015308"/>
    <w:rsid w:val="000155B3"/>
    <w:rsid w:val="00015641"/>
    <w:rsid w:val="00015674"/>
    <w:rsid w:val="000158CD"/>
    <w:rsid w:val="00015B9F"/>
    <w:rsid w:val="00015CDB"/>
    <w:rsid w:val="00015D16"/>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17F1C"/>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1FB7"/>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F49"/>
    <w:rsid w:val="000243E1"/>
    <w:rsid w:val="00024489"/>
    <w:rsid w:val="00024747"/>
    <w:rsid w:val="00024991"/>
    <w:rsid w:val="00024B44"/>
    <w:rsid w:val="00024C72"/>
    <w:rsid w:val="00024FEB"/>
    <w:rsid w:val="00025773"/>
    <w:rsid w:val="00025970"/>
    <w:rsid w:val="000259CB"/>
    <w:rsid w:val="00025BA1"/>
    <w:rsid w:val="00025BDE"/>
    <w:rsid w:val="00025C76"/>
    <w:rsid w:val="00026120"/>
    <w:rsid w:val="00026226"/>
    <w:rsid w:val="00026347"/>
    <w:rsid w:val="00026BC4"/>
    <w:rsid w:val="000270D9"/>
    <w:rsid w:val="00027267"/>
    <w:rsid w:val="00027394"/>
    <w:rsid w:val="0002742A"/>
    <w:rsid w:val="0002747C"/>
    <w:rsid w:val="00027648"/>
    <w:rsid w:val="00027A7C"/>
    <w:rsid w:val="00027A97"/>
    <w:rsid w:val="00027B50"/>
    <w:rsid w:val="00027E42"/>
    <w:rsid w:val="00027E55"/>
    <w:rsid w:val="00027F11"/>
    <w:rsid w:val="0002DF6A"/>
    <w:rsid w:val="000303DD"/>
    <w:rsid w:val="00030691"/>
    <w:rsid w:val="000308FE"/>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755"/>
    <w:rsid w:val="00035854"/>
    <w:rsid w:val="00035B43"/>
    <w:rsid w:val="00035B54"/>
    <w:rsid w:val="00035ECF"/>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BB"/>
    <w:rsid w:val="00037905"/>
    <w:rsid w:val="000379F6"/>
    <w:rsid w:val="00037CE4"/>
    <w:rsid w:val="00037D68"/>
    <w:rsid w:val="0004007B"/>
    <w:rsid w:val="000404A1"/>
    <w:rsid w:val="000406AA"/>
    <w:rsid w:val="0004074C"/>
    <w:rsid w:val="00040C36"/>
    <w:rsid w:val="00040DCF"/>
    <w:rsid w:val="00040FD2"/>
    <w:rsid w:val="00041199"/>
    <w:rsid w:val="00041254"/>
    <w:rsid w:val="000415FD"/>
    <w:rsid w:val="00041748"/>
    <w:rsid w:val="00041F60"/>
    <w:rsid w:val="0004220E"/>
    <w:rsid w:val="0004237D"/>
    <w:rsid w:val="00042454"/>
    <w:rsid w:val="000425B0"/>
    <w:rsid w:val="00042995"/>
    <w:rsid w:val="00042E68"/>
    <w:rsid w:val="00042F61"/>
    <w:rsid w:val="000434FC"/>
    <w:rsid w:val="00043AF6"/>
    <w:rsid w:val="00043C68"/>
    <w:rsid w:val="00043E61"/>
    <w:rsid w:val="00043E79"/>
    <w:rsid w:val="00043F5F"/>
    <w:rsid w:val="00043FB9"/>
    <w:rsid w:val="000440B3"/>
    <w:rsid w:val="0004461F"/>
    <w:rsid w:val="000447BE"/>
    <w:rsid w:val="000447E7"/>
    <w:rsid w:val="00044988"/>
    <w:rsid w:val="000449F7"/>
    <w:rsid w:val="00044A7D"/>
    <w:rsid w:val="00044AA0"/>
    <w:rsid w:val="00044CAD"/>
    <w:rsid w:val="00044E92"/>
    <w:rsid w:val="00044FAD"/>
    <w:rsid w:val="00044FEB"/>
    <w:rsid w:val="0004502D"/>
    <w:rsid w:val="00045277"/>
    <w:rsid w:val="000454AB"/>
    <w:rsid w:val="00045711"/>
    <w:rsid w:val="000459D8"/>
    <w:rsid w:val="00045A25"/>
    <w:rsid w:val="0004603F"/>
    <w:rsid w:val="00046466"/>
    <w:rsid w:val="0004660F"/>
    <w:rsid w:val="00046649"/>
    <w:rsid w:val="000466DA"/>
    <w:rsid w:val="00046726"/>
    <w:rsid w:val="00046965"/>
    <w:rsid w:val="00046CF2"/>
    <w:rsid w:val="00046DBA"/>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924"/>
    <w:rsid w:val="00050B12"/>
    <w:rsid w:val="00050FC2"/>
    <w:rsid w:val="0005105A"/>
    <w:rsid w:val="00051209"/>
    <w:rsid w:val="00051541"/>
    <w:rsid w:val="000515A1"/>
    <w:rsid w:val="000516E9"/>
    <w:rsid w:val="000518C0"/>
    <w:rsid w:val="00051B55"/>
    <w:rsid w:val="0005277F"/>
    <w:rsid w:val="00052970"/>
    <w:rsid w:val="00052A9B"/>
    <w:rsid w:val="00052FA2"/>
    <w:rsid w:val="0005308B"/>
    <w:rsid w:val="00053472"/>
    <w:rsid w:val="0005361B"/>
    <w:rsid w:val="00053712"/>
    <w:rsid w:val="00053982"/>
    <w:rsid w:val="00054407"/>
    <w:rsid w:val="000544AB"/>
    <w:rsid w:val="000546F4"/>
    <w:rsid w:val="00054C92"/>
    <w:rsid w:val="00054CBA"/>
    <w:rsid w:val="00054DBE"/>
    <w:rsid w:val="00054FB5"/>
    <w:rsid w:val="00055170"/>
    <w:rsid w:val="0005536D"/>
    <w:rsid w:val="0005537B"/>
    <w:rsid w:val="000553CF"/>
    <w:rsid w:val="0005581E"/>
    <w:rsid w:val="000558DD"/>
    <w:rsid w:val="00055939"/>
    <w:rsid w:val="00055A34"/>
    <w:rsid w:val="00055B07"/>
    <w:rsid w:val="00055D72"/>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AE1"/>
    <w:rsid w:val="00057C44"/>
    <w:rsid w:val="00060097"/>
    <w:rsid w:val="000608A1"/>
    <w:rsid w:val="0006091C"/>
    <w:rsid w:val="00060B7D"/>
    <w:rsid w:val="00060FB7"/>
    <w:rsid w:val="00061080"/>
    <w:rsid w:val="000612A5"/>
    <w:rsid w:val="00061336"/>
    <w:rsid w:val="000617E4"/>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2E"/>
    <w:rsid w:val="00064C1E"/>
    <w:rsid w:val="00064EE2"/>
    <w:rsid w:val="0006509A"/>
    <w:rsid w:val="000651D1"/>
    <w:rsid w:val="00065460"/>
    <w:rsid w:val="0006589B"/>
    <w:rsid w:val="00065C67"/>
    <w:rsid w:val="00065C83"/>
    <w:rsid w:val="00065E30"/>
    <w:rsid w:val="00065E53"/>
    <w:rsid w:val="00065EE0"/>
    <w:rsid w:val="00066181"/>
    <w:rsid w:val="0006623B"/>
    <w:rsid w:val="000663F0"/>
    <w:rsid w:val="000664E5"/>
    <w:rsid w:val="00066837"/>
    <w:rsid w:val="000669FC"/>
    <w:rsid w:val="00066ABC"/>
    <w:rsid w:val="00066B28"/>
    <w:rsid w:val="00066C5F"/>
    <w:rsid w:val="00066D1B"/>
    <w:rsid w:val="00066EC3"/>
    <w:rsid w:val="00066EFD"/>
    <w:rsid w:val="00067377"/>
    <w:rsid w:val="000673E0"/>
    <w:rsid w:val="00067726"/>
    <w:rsid w:val="00067F40"/>
    <w:rsid w:val="00067FFD"/>
    <w:rsid w:val="0007046C"/>
    <w:rsid w:val="000704E8"/>
    <w:rsid w:val="0007067D"/>
    <w:rsid w:val="0007074D"/>
    <w:rsid w:val="00070850"/>
    <w:rsid w:val="00070AC7"/>
    <w:rsid w:val="00071050"/>
    <w:rsid w:val="00071288"/>
    <w:rsid w:val="0007158B"/>
    <w:rsid w:val="000717C2"/>
    <w:rsid w:val="0007181A"/>
    <w:rsid w:val="00071879"/>
    <w:rsid w:val="000719C4"/>
    <w:rsid w:val="00071A42"/>
    <w:rsid w:val="00071A58"/>
    <w:rsid w:val="00071A6E"/>
    <w:rsid w:val="00071C2F"/>
    <w:rsid w:val="00071DD8"/>
    <w:rsid w:val="00072173"/>
    <w:rsid w:val="000723FA"/>
    <w:rsid w:val="000727D6"/>
    <w:rsid w:val="00072C39"/>
    <w:rsid w:val="00072CCA"/>
    <w:rsid w:val="00073084"/>
    <w:rsid w:val="00073334"/>
    <w:rsid w:val="00073551"/>
    <w:rsid w:val="0007357D"/>
    <w:rsid w:val="000737A4"/>
    <w:rsid w:val="000738DF"/>
    <w:rsid w:val="00073B19"/>
    <w:rsid w:val="0007434A"/>
    <w:rsid w:val="00074398"/>
    <w:rsid w:val="0007456B"/>
    <w:rsid w:val="0007485B"/>
    <w:rsid w:val="00074972"/>
    <w:rsid w:val="00074A83"/>
    <w:rsid w:val="00074AA1"/>
    <w:rsid w:val="00074CE9"/>
    <w:rsid w:val="00074E9E"/>
    <w:rsid w:val="00075206"/>
    <w:rsid w:val="00075468"/>
    <w:rsid w:val="00075581"/>
    <w:rsid w:val="000757BC"/>
    <w:rsid w:val="0007582F"/>
    <w:rsid w:val="00075A44"/>
    <w:rsid w:val="00075CB0"/>
    <w:rsid w:val="00076067"/>
    <w:rsid w:val="00076518"/>
    <w:rsid w:val="00076759"/>
    <w:rsid w:val="00076771"/>
    <w:rsid w:val="000769BC"/>
    <w:rsid w:val="00076A63"/>
    <w:rsid w:val="00076CF8"/>
    <w:rsid w:val="00077400"/>
    <w:rsid w:val="0007758F"/>
    <w:rsid w:val="000775D7"/>
    <w:rsid w:val="00077736"/>
    <w:rsid w:val="00077887"/>
    <w:rsid w:val="00077C1C"/>
    <w:rsid w:val="00077DAA"/>
    <w:rsid w:val="0008011A"/>
    <w:rsid w:val="00080168"/>
    <w:rsid w:val="00080189"/>
    <w:rsid w:val="00080434"/>
    <w:rsid w:val="0008088B"/>
    <w:rsid w:val="000809DE"/>
    <w:rsid w:val="00080BC8"/>
    <w:rsid w:val="00080C17"/>
    <w:rsid w:val="00080D35"/>
    <w:rsid w:val="0008178D"/>
    <w:rsid w:val="000818EA"/>
    <w:rsid w:val="00081927"/>
    <w:rsid w:val="00081F49"/>
    <w:rsid w:val="0008219D"/>
    <w:rsid w:val="00082241"/>
    <w:rsid w:val="00082278"/>
    <w:rsid w:val="00082378"/>
    <w:rsid w:val="00082783"/>
    <w:rsid w:val="000828FF"/>
    <w:rsid w:val="000829CC"/>
    <w:rsid w:val="00082B29"/>
    <w:rsid w:val="00082E47"/>
    <w:rsid w:val="00083681"/>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1FE"/>
    <w:rsid w:val="00085429"/>
    <w:rsid w:val="00085699"/>
    <w:rsid w:val="00085E9D"/>
    <w:rsid w:val="00085EB2"/>
    <w:rsid w:val="00085F26"/>
    <w:rsid w:val="0008612A"/>
    <w:rsid w:val="000862C1"/>
    <w:rsid w:val="000862D0"/>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380"/>
    <w:rsid w:val="0009177D"/>
    <w:rsid w:val="00091993"/>
    <w:rsid w:val="00092415"/>
    <w:rsid w:val="00092610"/>
    <w:rsid w:val="00092664"/>
    <w:rsid w:val="000926E4"/>
    <w:rsid w:val="00092795"/>
    <w:rsid w:val="000927FA"/>
    <w:rsid w:val="000928DE"/>
    <w:rsid w:val="00092B0E"/>
    <w:rsid w:val="00092B8D"/>
    <w:rsid w:val="00092E09"/>
    <w:rsid w:val="00092FD0"/>
    <w:rsid w:val="00093317"/>
    <w:rsid w:val="0009350B"/>
    <w:rsid w:val="00093703"/>
    <w:rsid w:val="00093A87"/>
    <w:rsid w:val="00093B30"/>
    <w:rsid w:val="00093D0B"/>
    <w:rsid w:val="00093F01"/>
    <w:rsid w:val="00093F1D"/>
    <w:rsid w:val="00093F44"/>
    <w:rsid w:val="00093F99"/>
    <w:rsid w:val="00094011"/>
    <w:rsid w:val="0009453A"/>
    <w:rsid w:val="000946E4"/>
    <w:rsid w:val="000947AD"/>
    <w:rsid w:val="00094825"/>
    <w:rsid w:val="00094D16"/>
    <w:rsid w:val="00095C9E"/>
    <w:rsid w:val="00095CC9"/>
    <w:rsid w:val="00095CFD"/>
    <w:rsid w:val="00095EFA"/>
    <w:rsid w:val="000960E6"/>
    <w:rsid w:val="000964FB"/>
    <w:rsid w:val="000965F0"/>
    <w:rsid w:val="000966B6"/>
    <w:rsid w:val="000968D2"/>
    <w:rsid w:val="00096DD7"/>
    <w:rsid w:val="00097041"/>
    <w:rsid w:val="0009717B"/>
    <w:rsid w:val="0009731F"/>
    <w:rsid w:val="00097633"/>
    <w:rsid w:val="00097B5B"/>
    <w:rsid w:val="000A038B"/>
    <w:rsid w:val="000A082E"/>
    <w:rsid w:val="000A0930"/>
    <w:rsid w:val="000A0A2E"/>
    <w:rsid w:val="000A0AF3"/>
    <w:rsid w:val="000A0B9D"/>
    <w:rsid w:val="000A0C1B"/>
    <w:rsid w:val="000A0FEC"/>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2CC"/>
    <w:rsid w:val="000A23A7"/>
    <w:rsid w:val="000A2849"/>
    <w:rsid w:val="000A2C25"/>
    <w:rsid w:val="000A2DB4"/>
    <w:rsid w:val="000A2DE9"/>
    <w:rsid w:val="000A2EBC"/>
    <w:rsid w:val="000A2EC6"/>
    <w:rsid w:val="000A3137"/>
    <w:rsid w:val="000A33E2"/>
    <w:rsid w:val="000A3BFC"/>
    <w:rsid w:val="000A3E35"/>
    <w:rsid w:val="000A3FE6"/>
    <w:rsid w:val="000A4264"/>
    <w:rsid w:val="000A464A"/>
    <w:rsid w:val="000A47CF"/>
    <w:rsid w:val="000A4B7C"/>
    <w:rsid w:val="000A4DBB"/>
    <w:rsid w:val="000A4FB8"/>
    <w:rsid w:val="000A504C"/>
    <w:rsid w:val="000A5354"/>
    <w:rsid w:val="000A56A1"/>
    <w:rsid w:val="000A58A0"/>
    <w:rsid w:val="000A6251"/>
    <w:rsid w:val="000A64BE"/>
    <w:rsid w:val="000A6794"/>
    <w:rsid w:val="000A6B51"/>
    <w:rsid w:val="000A6E81"/>
    <w:rsid w:val="000A6EAF"/>
    <w:rsid w:val="000A6ED6"/>
    <w:rsid w:val="000A6F95"/>
    <w:rsid w:val="000A70E3"/>
    <w:rsid w:val="000A7204"/>
    <w:rsid w:val="000A720C"/>
    <w:rsid w:val="000A7495"/>
    <w:rsid w:val="000A74A8"/>
    <w:rsid w:val="000A782D"/>
    <w:rsid w:val="000A7834"/>
    <w:rsid w:val="000A7984"/>
    <w:rsid w:val="000A79E7"/>
    <w:rsid w:val="000A7A60"/>
    <w:rsid w:val="000A7AAE"/>
    <w:rsid w:val="000A7F53"/>
    <w:rsid w:val="000A7FDE"/>
    <w:rsid w:val="000B0043"/>
    <w:rsid w:val="000B0056"/>
    <w:rsid w:val="000B05A2"/>
    <w:rsid w:val="000B0760"/>
    <w:rsid w:val="000B08A8"/>
    <w:rsid w:val="000B0C77"/>
    <w:rsid w:val="000B0CA2"/>
    <w:rsid w:val="000B0EE7"/>
    <w:rsid w:val="000B1B91"/>
    <w:rsid w:val="000B231C"/>
    <w:rsid w:val="000B2397"/>
    <w:rsid w:val="000B23C4"/>
    <w:rsid w:val="000B24B5"/>
    <w:rsid w:val="000B28FC"/>
    <w:rsid w:val="000B2D32"/>
    <w:rsid w:val="000B30E7"/>
    <w:rsid w:val="000B3521"/>
    <w:rsid w:val="000B3889"/>
    <w:rsid w:val="000B391F"/>
    <w:rsid w:val="000B392D"/>
    <w:rsid w:val="000B3F92"/>
    <w:rsid w:val="000B4DBC"/>
    <w:rsid w:val="000B4F5D"/>
    <w:rsid w:val="000B50A4"/>
    <w:rsid w:val="000B529C"/>
    <w:rsid w:val="000B5454"/>
    <w:rsid w:val="000B55E9"/>
    <w:rsid w:val="000B57F7"/>
    <w:rsid w:val="000B593F"/>
    <w:rsid w:val="000B5ABB"/>
    <w:rsid w:val="000B60E5"/>
    <w:rsid w:val="000B621F"/>
    <w:rsid w:val="000B631D"/>
    <w:rsid w:val="000B63D6"/>
    <w:rsid w:val="000B6537"/>
    <w:rsid w:val="000B664F"/>
    <w:rsid w:val="000B68FB"/>
    <w:rsid w:val="000B6A4E"/>
    <w:rsid w:val="000B6B5B"/>
    <w:rsid w:val="000B6C6B"/>
    <w:rsid w:val="000B70F2"/>
    <w:rsid w:val="000B7616"/>
    <w:rsid w:val="000B79C1"/>
    <w:rsid w:val="000C052E"/>
    <w:rsid w:val="000C0609"/>
    <w:rsid w:val="000C0628"/>
    <w:rsid w:val="000C0894"/>
    <w:rsid w:val="000C0CDF"/>
    <w:rsid w:val="000C0EFE"/>
    <w:rsid w:val="000C0F18"/>
    <w:rsid w:val="000C0FB4"/>
    <w:rsid w:val="000C1087"/>
    <w:rsid w:val="000C1A4A"/>
    <w:rsid w:val="000C1DB0"/>
    <w:rsid w:val="000C2494"/>
    <w:rsid w:val="000C2814"/>
    <w:rsid w:val="000C2ADF"/>
    <w:rsid w:val="000C2C83"/>
    <w:rsid w:val="000C2CF6"/>
    <w:rsid w:val="000C2D70"/>
    <w:rsid w:val="000C2DC2"/>
    <w:rsid w:val="000C3081"/>
    <w:rsid w:val="000C3197"/>
    <w:rsid w:val="000C33C1"/>
    <w:rsid w:val="000C3424"/>
    <w:rsid w:val="000C34D2"/>
    <w:rsid w:val="000C3681"/>
    <w:rsid w:val="000C3752"/>
    <w:rsid w:val="000C37AD"/>
    <w:rsid w:val="000C3B8F"/>
    <w:rsid w:val="000C3B9D"/>
    <w:rsid w:val="000C3C7B"/>
    <w:rsid w:val="000C3E1D"/>
    <w:rsid w:val="000C3E84"/>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60B6"/>
    <w:rsid w:val="000C61EC"/>
    <w:rsid w:val="000C63EA"/>
    <w:rsid w:val="000C6BA2"/>
    <w:rsid w:val="000C6BE1"/>
    <w:rsid w:val="000C6C7F"/>
    <w:rsid w:val="000C6CA9"/>
    <w:rsid w:val="000C6DCC"/>
    <w:rsid w:val="000C6ECA"/>
    <w:rsid w:val="000C6F0C"/>
    <w:rsid w:val="000C7011"/>
    <w:rsid w:val="000C7300"/>
    <w:rsid w:val="000C731B"/>
    <w:rsid w:val="000C758A"/>
    <w:rsid w:val="000C7DCF"/>
    <w:rsid w:val="000D001C"/>
    <w:rsid w:val="000D01D9"/>
    <w:rsid w:val="000D02B5"/>
    <w:rsid w:val="000D04A5"/>
    <w:rsid w:val="000D0907"/>
    <w:rsid w:val="000D0B29"/>
    <w:rsid w:val="000D0E34"/>
    <w:rsid w:val="000D0F93"/>
    <w:rsid w:val="000D1503"/>
    <w:rsid w:val="000D1890"/>
    <w:rsid w:val="000D1D92"/>
    <w:rsid w:val="000D1E1B"/>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415"/>
    <w:rsid w:val="000D48AD"/>
    <w:rsid w:val="000D50AE"/>
    <w:rsid w:val="000D50B8"/>
    <w:rsid w:val="000D5361"/>
    <w:rsid w:val="000D5C2D"/>
    <w:rsid w:val="000D5CDC"/>
    <w:rsid w:val="000D61EC"/>
    <w:rsid w:val="000D62D1"/>
    <w:rsid w:val="000D62EC"/>
    <w:rsid w:val="000D64FB"/>
    <w:rsid w:val="000D6CE3"/>
    <w:rsid w:val="000D6D86"/>
    <w:rsid w:val="000D6E5F"/>
    <w:rsid w:val="000D6EFD"/>
    <w:rsid w:val="000D6F15"/>
    <w:rsid w:val="000D6FEC"/>
    <w:rsid w:val="000D6FF5"/>
    <w:rsid w:val="000D7238"/>
    <w:rsid w:val="000D7573"/>
    <w:rsid w:val="000D7B73"/>
    <w:rsid w:val="000D7BFD"/>
    <w:rsid w:val="000E004B"/>
    <w:rsid w:val="000E008F"/>
    <w:rsid w:val="000E010D"/>
    <w:rsid w:val="000E0250"/>
    <w:rsid w:val="000E027B"/>
    <w:rsid w:val="000E02E2"/>
    <w:rsid w:val="000E03E1"/>
    <w:rsid w:val="000E08E2"/>
    <w:rsid w:val="000E0B82"/>
    <w:rsid w:val="000E0C80"/>
    <w:rsid w:val="000E1307"/>
    <w:rsid w:val="000E149B"/>
    <w:rsid w:val="000E19A6"/>
    <w:rsid w:val="000E1B0F"/>
    <w:rsid w:val="000E1E54"/>
    <w:rsid w:val="000E23E7"/>
    <w:rsid w:val="000E2540"/>
    <w:rsid w:val="000E2972"/>
    <w:rsid w:val="000E2B0D"/>
    <w:rsid w:val="000E2B45"/>
    <w:rsid w:val="000E2C55"/>
    <w:rsid w:val="000E3231"/>
    <w:rsid w:val="000E3242"/>
    <w:rsid w:val="000E329A"/>
    <w:rsid w:val="000E32F0"/>
    <w:rsid w:val="000E3777"/>
    <w:rsid w:val="000E3A8A"/>
    <w:rsid w:val="000E3CF3"/>
    <w:rsid w:val="000E3DAB"/>
    <w:rsid w:val="000E3EA5"/>
    <w:rsid w:val="000E3FFC"/>
    <w:rsid w:val="000E41EA"/>
    <w:rsid w:val="000E4914"/>
    <w:rsid w:val="000E4F88"/>
    <w:rsid w:val="000E5019"/>
    <w:rsid w:val="000E530C"/>
    <w:rsid w:val="000E5424"/>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6D59"/>
    <w:rsid w:val="000E6E10"/>
    <w:rsid w:val="000E70AC"/>
    <w:rsid w:val="000E74F8"/>
    <w:rsid w:val="000E771B"/>
    <w:rsid w:val="000E7865"/>
    <w:rsid w:val="000E79FE"/>
    <w:rsid w:val="000E7DA0"/>
    <w:rsid w:val="000E7F62"/>
    <w:rsid w:val="000F002F"/>
    <w:rsid w:val="000F0080"/>
    <w:rsid w:val="000F01CB"/>
    <w:rsid w:val="000F03BB"/>
    <w:rsid w:val="000F045E"/>
    <w:rsid w:val="000F0693"/>
    <w:rsid w:val="000F0AC1"/>
    <w:rsid w:val="000F0C6F"/>
    <w:rsid w:val="000F0CD4"/>
    <w:rsid w:val="000F0D1C"/>
    <w:rsid w:val="000F0E4F"/>
    <w:rsid w:val="000F107C"/>
    <w:rsid w:val="000F1B42"/>
    <w:rsid w:val="000F1D5D"/>
    <w:rsid w:val="000F1D7C"/>
    <w:rsid w:val="000F1DFB"/>
    <w:rsid w:val="000F2071"/>
    <w:rsid w:val="000F2112"/>
    <w:rsid w:val="000F2244"/>
    <w:rsid w:val="000F22F8"/>
    <w:rsid w:val="000F2431"/>
    <w:rsid w:val="000F27E3"/>
    <w:rsid w:val="000F28B0"/>
    <w:rsid w:val="000F2A18"/>
    <w:rsid w:val="000F2BD7"/>
    <w:rsid w:val="000F30A8"/>
    <w:rsid w:val="000F30FB"/>
    <w:rsid w:val="000F3440"/>
    <w:rsid w:val="000F3678"/>
    <w:rsid w:val="000F38F4"/>
    <w:rsid w:val="000F3908"/>
    <w:rsid w:val="000F39A5"/>
    <w:rsid w:val="000F3B71"/>
    <w:rsid w:val="000F3D3C"/>
    <w:rsid w:val="000F3E06"/>
    <w:rsid w:val="000F4252"/>
    <w:rsid w:val="000F4695"/>
    <w:rsid w:val="000F496E"/>
    <w:rsid w:val="000F4BDE"/>
    <w:rsid w:val="000F57FA"/>
    <w:rsid w:val="000F5CCA"/>
    <w:rsid w:val="000F5CD7"/>
    <w:rsid w:val="000F5D16"/>
    <w:rsid w:val="000F6047"/>
    <w:rsid w:val="000F6434"/>
    <w:rsid w:val="000F66EB"/>
    <w:rsid w:val="000F6816"/>
    <w:rsid w:val="000F6D46"/>
    <w:rsid w:val="000F6E47"/>
    <w:rsid w:val="000F6FD4"/>
    <w:rsid w:val="000F6FD9"/>
    <w:rsid w:val="000F7145"/>
    <w:rsid w:val="000F7209"/>
    <w:rsid w:val="000F725F"/>
    <w:rsid w:val="000F738A"/>
    <w:rsid w:val="000F7523"/>
    <w:rsid w:val="000F7795"/>
    <w:rsid w:val="000F79BC"/>
    <w:rsid w:val="00100024"/>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A"/>
    <w:rsid w:val="00102EDE"/>
    <w:rsid w:val="00103293"/>
    <w:rsid w:val="0010334C"/>
    <w:rsid w:val="001035DD"/>
    <w:rsid w:val="00103725"/>
    <w:rsid w:val="00103B58"/>
    <w:rsid w:val="00103D58"/>
    <w:rsid w:val="00103E83"/>
    <w:rsid w:val="00103FCA"/>
    <w:rsid w:val="0010401C"/>
    <w:rsid w:val="001045DB"/>
    <w:rsid w:val="001049BC"/>
    <w:rsid w:val="00104D93"/>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75"/>
    <w:rsid w:val="001103E3"/>
    <w:rsid w:val="001103ED"/>
    <w:rsid w:val="0011040C"/>
    <w:rsid w:val="00110481"/>
    <w:rsid w:val="0011059E"/>
    <w:rsid w:val="00110695"/>
    <w:rsid w:val="001108A0"/>
    <w:rsid w:val="00110AAC"/>
    <w:rsid w:val="00110B0C"/>
    <w:rsid w:val="00110C83"/>
    <w:rsid w:val="00110C87"/>
    <w:rsid w:val="00110D1E"/>
    <w:rsid w:val="00110E01"/>
    <w:rsid w:val="00110F5F"/>
    <w:rsid w:val="00111073"/>
    <w:rsid w:val="00111164"/>
    <w:rsid w:val="0011122C"/>
    <w:rsid w:val="00111810"/>
    <w:rsid w:val="0011197F"/>
    <w:rsid w:val="00111B18"/>
    <w:rsid w:val="00111E38"/>
    <w:rsid w:val="00112150"/>
    <w:rsid w:val="001121FD"/>
    <w:rsid w:val="00112273"/>
    <w:rsid w:val="00112431"/>
    <w:rsid w:val="00112716"/>
    <w:rsid w:val="00112795"/>
    <w:rsid w:val="001127C9"/>
    <w:rsid w:val="0011284D"/>
    <w:rsid w:val="001128D6"/>
    <w:rsid w:val="001129D9"/>
    <w:rsid w:val="00112D40"/>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66E"/>
    <w:rsid w:val="00114795"/>
    <w:rsid w:val="001147C8"/>
    <w:rsid w:val="00114EE2"/>
    <w:rsid w:val="00114F60"/>
    <w:rsid w:val="00115226"/>
    <w:rsid w:val="001154B0"/>
    <w:rsid w:val="001156CA"/>
    <w:rsid w:val="00115B88"/>
    <w:rsid w:val="00115D9B"/>
    <w:rsid w:val="00115FF1"/>
    <w:rsid w:val="00116286"/>
    <w:rsid w:val="0011637F"/>
    <w:rsid w:val="001163F0"/>
    <w:rsid w:val="0011693C"/>
    <w:rsid w:val="00116B60"/>
    <w:rsid w:val="00116BBA"/>
    <w:rsid w:val="00116D0F"/>
    <w:rsid w:val="00116D54"/>
    <w:rsid w:val="00116E71"/>
    <w:rsid w:val="001171B4"/>
    <w:rsid w:val="001172C5"/>
    <w:rsid w:val="001172DE"/>
    <w:rsid w:val="00117342"/>
    <w:rsid w:val="001179E0"/>
    <w:rsid w:val="00117A13"/>
    <w:rsid w:val="00117DC6"/>
    <w:rsid w:val="00117F02"/>
    <w:rsid w:val="00120269"/>
    <w:rsid w:val="001202F0"/>
    <w:rsid w:val="0012056C"/>
    <w:rsid w:val="0012063B"/>
    <w:rsid w:val="0012066C"/>
    <w:rsid w:val="001207A3"/>
    <w:rsid w:val="001209AB"/>
    <w:rsid w:val="00120A33"/>
    <w:rsid w:val="00120CE4"/>
    <w:rsid w:val="00120E6B"/>
    <w:rsid w:val="00120EDE"/>
    <w:rsid w:val="001210AD"/>
    <w:rsid w:val="00121640"/>
    <w:rsid w:val="00122302"/>
    <w:rsid w:val="001224A6"/>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860"/>
    <w:rsid w:val="00124CFB"/>
    <w:rsid w:val="00124DEE"/>
    <w:rsid w:val="00124F42"/>
    <w:rsid w:val="00125029"/>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E9"/>
    <w:rsid w:val="00126FEB"/>
    <w:rsid w:val="001274C0"/>
    <w:rsid w:val="001276ED"/>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344"/>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3F45"/>
    <w:rsid w:val="00133F62"/>
    <w:rsid w:val="00134094"/>
    <w:rsid w:val="0013448F"/>
    <w:rsid w:val="001345B4"/>
    <w:rsid w:val="0013467C"/>
    <w:rsid w:val="00134932"/>
    <w:rsid w:val="00134F65"/>
    <w:rsid w:val="001353CB"/>
    <w:rsid w:val="001355AE"/>
    <w:rsid w:val="0013597D"/>
    <w:rsid w:val="00135A65"/>
    <w:rsid w:val="001361E7"/>
    <w:rsid w:val="00136579"/>
    <w:rsid w:val="00136619"/>
    <w:rsid w:val="00136D98"/>
    <w:rsid w:val="00136F1C"/>
    <w:rsid w:val="00136F7E"/>
    <w:rsid w:val="0013715A"/>
    <w:rsid w:val="00137269"/>
    <w:rsid w:val="001372F2"/>
    <w:rsid w:val="0013732D"/>
    <w:rsid w:val="0013744E"/>
    <w:rsid w:val="001378A2"/>
    <w:rsid w:val="00137D4E"/>
    <w:rsid w:val="00137D52"/>
    <w:rsid w:val="00137DF2"/>
    <w:rsid w:val="00140062"/>
    <w:rsid w:val="001400BB"/>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37A"/>
    <w:rsid w:val="00142735"/>
    <w:rsid w:val="001428FF"/>
    <w:rsid w:val="00142901"/>
    <w:rsid w:val="00142A3F"/>
    <w:rsid w:val="00142D2B"/>
    <w:rsid w:val="00142EFC"/>
    <w:rsid w:val="00142FF3"/>
    <w:rsid w:val="00143287"/>
    <w:rsid w:val="00143325"/>
    <w:rsid w:val="001433E9"/>
    <w:rsid w:val="001434C6"/>
    <w:rsid w:val="001434C7"/>
    <w:rsid w:val="0014368E"/>
    <w:rsid w:val="00143797"/>
    <w:rsid w:val="00143E0E"/>
    <w:rsid w:val="0014468E"/>
    <w:rsid w:val="0014476C"/>
    <w:rsid w:val="00144888"/>
    <w:rsid w:val="00144908"/>
    <w:rsid w:val="00144CCA"/>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3E7"/>
    <w:rsid w:val="0015243C"/>
    <w:rsid w:val="001527FA"/>
    <w:rsid w:val="0015283D"/>
    <w:rsid w:val="00152902"/>
    <w:rsid w:val="00152904"/>
    <w:rsid w:val="00152B6E"/>
    <w:rsid w:val="001534C0"/>
    <w:rsid w:val="001538F7"/>
    <w:rsid w:val="00153940"/>
    <w:rsid w:val="001539AA"/>
    <w:rsid w:val="00153A1C"/>
    <w:rsid w:val="00153F33"/>
    <w:rsid w:val="00154073"/>
    <w:rsid w:val="00154181"/>
    <w:rsid w:val="001543FC"/>
    <w:rsid w:val="00154D4A"/>
    <w:rsid w:val="00155276"/>
    <w:rsid w:val="001552A0"/>
    <w:rsid w:val="00155924"/>
    <w:rsid w:val="00155C67"/>
    <w:rsid w:val="00155EED"/>
    <w:rsid w:val="0015604C"/>
    <w:rsid w:val="00156228"/>
    <w:rsid w:val="00156335"/>
    <w:rsid w:val="001564B6"/>
    <w:rsid w:val="00156751"/>
    <w:rsid w:val="00156999"/>
    <w:rsid w:val="00156A7D"/>
    <w:rsid w:val="00156EF2"/>
    <w:rsid w:val="001571AB"/>
    <w:rsid w:val="00157AB2"/>
    <w:rsid w:val="00157C6D"/>
    <w:rsid w:val="00157D42"/>
    <w:rsid w:val="00157DCE"/>
    <w:rsid w:val="00157E2E"/>
    <w:rsid w:val="00160226"/>
    <w:rsid w:val="00160266"/>
    <w:rsid w:val="0016031F"/>
    <w:rsid w:val="00160659"/>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711"/>
    <w:rsid w:val="00163C0D"/>
    <w:rsid w:val="001640F6"/>
    <w:rsid w:val="001642FC"/>
    <w:rsid w:val="001643D9"/>
    <w:rsid w:val="001647CE"/>
    <w:rsid w:val="00164807"/>
    <w:rsid w:val="0016496B"/>
    <w:rsid w:val="00164EDD"/>
    <w:rsid w:val="00165AC0"/>
    <w:rsid w:val="00165AC8"/>
    <w:rsid w:val="00165D44"/>
    <w:rsid w:val="001662BA"/>
    <w:rsid w:val="00166556"/>
    <w:rsid w:val="00166645"/>
    <w:rsid w:val="001667DF"/>
    <w:rsid w:val="0016682C"/>
    <w:rsid w:val="001669A5"/>
    <w:rsid w:val="001669D5"/>
    <w:rsid w:val="00166B5F"/>
    <w:rsid w:val="00166C75"/>
    <w:rsid w:val="00166DCC"/>
    <w:rsid w:val="00166EEB"/>
    <w:rsid w:val="00166F3A"/>
    <w:rsid w:val="001673B6"/>
    <w:rsid w:val="00167620"/>
    <w:rsid w:val="001676A0"/>
    <w:rsid w:val="0016775C"/>
    <w:rsid w:val="00167BE5"/>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D45"/>
    <w:rsid w:val="00171EA1"/>
    <w:rsid w:val="00171ED6"/>
    <w:rsid w:val="001721C2"/>
    <w:rsid w:val="001722C8"/>
    <w:rsid w:val="001723A1"/>
    <w:rsid w:val="0017254A"/>
    <w:rsid w:val="00172634"/>
    <w:rsid w:val="0017315D"/>
    <w:rsid w:val="001731AB"/>
    <w:rsid w:val="00173969"/>
    <w:rsid w:val="00173AB1"/>
    <w:rsid w:val="00173B9E"/>
    <w:rsid w:val="00173CB3"/>
    <w:rsid w:val="001740A9"/>
    <w:rsid w:val="00174282"/>
    <w:rsid w:val="001743E2"/>
    <w:rsid w:val="001745B9"/>
    <w:rsid w:val="001745F8"/>
    <w:rsid w:val="00174850"/>
    <w:rsid w:val="00174B85"/>
    <w:rsid w:val="00174DCF"/>
    <w:rsid w:val="00174E78"/>
    <w:rsid w:val="001756AD"/>
    <w:rsid w:val="001761C7"/>
    <w:rsid w:val="00176267"/>
    <w:rsid w:val="0017639F"/>
    <w:rsid w:val="00176546"/>
    <w:rsid w:val="001767DC"/>
    <w:rsid w:val="00176900"/>
    <w:rsid w:val="00176990"/>
    <w:rsid w:val="00176A21"/>
    <w:rsid w:val="00176A9C"/>
    <w:rsid w:val="00176B3F"/>
    <w:rsid w:val="00176C04"/>
    <w:rsid w:val="00176D4E"/>
    <w:rsid w:val="0017701F"/>
    <w:rsid w:val="0017705F"/>
    <w:rsid w:val="00177347"/>
    <w:rsid w:val="001777E6"/>
    <w:rsid w:val="0017785A"/>
    <w:rsid w:val="001779A0"/>
    <w:rsid w:val="00177BA5"/>
    <w:rsid w:val="00177E43"/>
    <w:rsid w:val="001801F0"/>
    <w:rsid w:val="00180238"/>
    <w:rsid w:val="0018072F"/>
    <w:rsid w:val="00180807"/>
    <w:rsid w:val="00180A0B"/>
    <w:rsid w:val="00180BEC"/>
    <w:rsid w:val="00180D40"/>
    <w:rsid w:val="00180F77"/>
    <w:rsid w:val="00180FEA"/>
    <w:rsid w:val="00181081"/>
    <w:rsid w:val="00181301"/>
    <w:rsid w:val="00181505"/>
    <w:rsid w:val="001815EE"/>
    <w:rsid w:val="001816B5"/>
    <w:rsid w:val="00181997"/>
    <w:rsid w:val="00181BB8"/>
    <w:rsid w:val="00181E1F"/>
    <w:rsid w:val="00182015"/>
    <w:rsid w:val="00182017"/>
    <w:rsid w:val="0018245F"/>
    <w:rsid w:val="001825FE"/>
    <w:rsid w:val="001826DE"/>
    <w:rsid w:val="00182721"/>
    <w:rsid w:val="00182A58"/>
    <w:rsid w:val="00183016"/>
    <w:rsid w:val="00183227"/>
    <w:rsid w:val="001832AB"/>
    <w:rsid w:val="001833E4"/>
    <w:rsid w:val="001837D2"/>
    <w:rsid w:val="001838CF"/>
    <w:rsid w:val="00183BB4"/>
    <w:rsid w:val="00183D5D"/>
    <w:rsid w:val="00183F42"/>
    <w:rsid w:val="00184090"/>
    <w:rsid w:val="001840C1"/>
    <w:rsid w:val="001840DB"/>
    <w:rsid w:val="0018423E"/>
    <w:rsid w:val="0018499E"/>
    <w:rsid w:val="00184B05"/>
    <w:rsid w:val="00184BE5"/>
    <w:rsid w:val="00184D67"/>
    <w:rsid w:val="001850D4"/>
    <w:rsid w:val="001852B1"/>
    <w:rsid w:val="0018542B"/>
    <w:rsid w:val="00185A02"/>
    <w:rsid w:val="00185A27"/>
    <w:rsid w:val="00185B41"/>
    <w:rsid w:val="00185DAC"/>
    <w:rsid w:val="0018610A"/>
    <w:rsid w:val="0018617C"/>
    <w:rsid w:val="00186415"/>
    <w:rsid w:val="0018642E"/>
    <w:rsid w:val="00186628"/>
    <w:rsid w:val="001867E9"/>
    <w:rsid w:val="00186831"/>
    <w:rsid w:val="001868EE"/>
    <w:rsid w:val="001870B2"/>
    <w:rsid w:val="001870F5"/>
    <w:rsid w:val="001870FF"/>
    <w:rsid w:val="001872A0"/>
    <w:rsid w:val="00187368"/>
    <w:rsid w:val="001873E3"/>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151E"/>
    <w:rsid w:val="00191685"/>
    <w:rsid w:val="00191729"/>
    <w:rsid w:val="0019172A"/>
    <w:rsid w:val="00191EB8"/>
    <w:rsid w:val="00191F77"/>
    <w:rsid w:val="0019237E"/>
    <w:rsid w:val="0019251D"/>
    <w:rsid w:val="001925FA"/>
    <w:rsid w:val="0019262B"/>
    <w:rsid w:val="00192871"/>
    <w:rsid w:val="00192B58"/>
    <w:rsid w:val="00192F2F"/>
    <w:rsid w:val="0019343F"/>
    <w:rsid w:val="001935D0"/>
    <w:rsid w:val="001936FB"/>
    <w:rsid w:val="0019372C"/>
    <w:rsid w:val="00193AC8"/>
    <w:rsid w:val="00193EBA"/>
    <w:rsid w:val="00193F17"/>
    <w:rsid w:val="00194355"/>
    <w:rsid w:val="00194493"/>
    <w:rsid w:val="00194711"/>
    <w:rsid w:val="00194839"/>
    <w:rsid w:val="0019491F"/>
    <w:rsid w:val="00194BE0"/>
    <w:rsid w:val="0019532C"/>
    <w:rsid w:val="00195376"/>
    <w:rsid w:val="00195620"/>
    <w:rsid w:val="00196376"/>
    <w:rsid w:val="0019646E"/>
    <w:rsid w:val="001968F2"/>
    <w:rsid w:val="00196912"/>
    <w:rsid w:val="00196967"/>
    <w:rsid w:val="00196971"/>
    <w:rsid w:val="00196D7E"/>
    <w:rsid w:val="00196EAF"/>
    <w:rsid w:val="00197125"/>
    <w:rsid w:val="0019734D"/>
    <w:rsid w:val="00197569"/>
    <w:rsid w:val="001977D6"/>
    <w:rsid w:val="00197941"/>
    <w:rsid w:val="00197A4D"/>
    <w:rsid w:val="00197CF2"/>
    <w:rsid w:val="001A0183"/>
    <w:rsid w:val="001A0749"/>
    <w:rsid w:val="001A0B1F"/>
    <w:rsid w:val="001A0D94"/>
    <w:rsid w:val="001A0E38"/>
    <w:rsid w:val="001A1166"/>
    <w:rsid w:val="001A11C3"/>
    <w:rsid w:val="001A168B"/>
    <w:rsid w:val="001A1756"/>
    <w:rsid w:val="001A18CA"/>
    <w:rsid w:val="001A1925"/>
    <w:rsid w:val="001A19B3"/>
    <w:rsid w:val="001A1A08"/>
    <w:rsid w:val="001A1B9F"/>
    <w:rsid w:val="001A21C7"/>
    <w:rsid w:val="001A2393"/>
    <w:rsid w:val="001A23EE"/>
    <w:rsid w:val="001A26D5"/>
    <w:rsid w:val="001A29DD"/>
    <w:rsid w:val="001A2A8E"/>
    <w:rsid w:val="001A2D79"/>
    <w:rsid w:val="001A2F20"/>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DEF"/>
    <w:rsid w:val="001A4E5F"/>
    <w:rsid w:val="001A51F7"/>
    <w:rsid w:val="001A520F"/>
    <w:rsid w:val="001A5293"/>
    <w:rsid w:val="001A5434"/>
    <w:rsid w:val="001A54AC"/>
    <w:rsid w:val="001A559E"/>
    <w:rsid w:val="001A59D5"/>
    <w:rsid w:val="001A61BE"/>
    <w:rsid w:val="001A61CC"/>
    <w:rsid w:val="001A624E"/>
    <w:rsid w:val="001A6265"/>
    <w:rsid w:val="001A6627"/>
    <w:rsid w:val="001A6D1F"/>
    <w:rsid w:val="001A6D66"/>
    <w:rsid w:val="001A6D8F"/>
    <w:rsid w:val="001A7552"/>
    <w:rsid w:val="001A76E3"/>
    <w:rsid w:val="001A776C"/>
    <w:rsid w:val="001A79A9"/>
    <w:rsid w:val="001A7B0F"/>
    <w:rsid w:val="001A7B1A"/>
    <w:rsid w:val="001A7F32"/>
    <w:rsid w:val="001B0242"/>
    <w:rsid w:val="001B073F"/>
    <w:rsid w:val="001B087D"/>
    <w:rsid w:val="001B0CE6"/>
    <w:rsid w:val="001B0E84"/>
    <w:rsid w:val="001B117F"/>
    <w:rsid w:val="001B13A5"/>
    <w:rsid w:val="001B17DF"/>
    <w:rsid w:val="001B1BCD"/>
    <w:rsid w:val="001B1DF3"/>
    <w:rsid w:val="001B1EA8"/>
    <w:rsid w:val="001B20D9"/>
    <w:rsid w:val="001B20FA"/>
    <w:rsid w:val="001B230E"/>
    <w:rsid w:val="001B2412"/>
    <w:rsid w:val="001B2687"/>
    <w:rsid w:val="001B2927"/>
    <w:rsid w:val="001B299D"/>
    <w:rsid w:val="001B299F"/>
    <w:rsid w:val="001B2E7B"/>
    <w:rsid w:val="001B328C"/>
    <w:rsid w:val="001B35FE"/>
    <w:rsid w:val="001B3B5D"/>
    <w:rsid w:val="001B3D99"/>
    <w:rsid w:val="001B3EEC"/>
    <w:rsid w:val="001B3F14"/>
    <w:rsid w:val="001B413E"/>
    <w:rsid w:val="001B46CB"/>
    <w:rsid w:val="001B4752"/>
    <w:rsid w:val="001B49FE"/>
    <w:rsid w:val="001B52E1"/>
    <w:rsid w:val="001B560A"/>
    <w:rsid w:val="001B56B8"/>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E69"/>
    <w:rsid w:val="001C0009"/>
    <w:rsid w:val="001C006B"/>
    <w:rsid w:val="001C00BC"/>
    <w:rsid w:val="001C0184"/>
    <w:rsid w:val="001C0488"/>
    <w:rsid w:val="001C06A0"/>
    <w:rsid w:val="001C0E05"/>
    <w:rsid w:val="001C0F2A"/>
    <w:rsid w:val="001C12C2"/>
    <w:rsid w:val="001C1816"/>
    <w:rsid w:val="001C193B"/>
    <w:rsid w:val="001C1A3C"/>
    <w:rsid w:val="001C1D8F"/>
    <w:rsid w:val="001C1E5B"/>
    <w:rsid w:val="001C20E3"/>
    <w:rsid w:val="001C22EE"/>
    <w:rsid w:val="001C2959"/>
    <w:rsid w:val="001C2996"/>
    <w:rsid w:val="001C3029"/>
    <w:rsid w:val="001C3060"/>
    <w:rsid w:val="001C3244"/>
    <w:rsid w:val="001C33CD"/>
    <w:rsid w:val="001C383D"/>
    <w:rsid w:val="001C3922"/>
    <w:rsid w:val="001C3A04"/>
    <w:rsid w:val="001C3B89"/>
    <w:rsid w:val="001C3ECB"/>
    <w:rsid w:val="001C43A0"/>
    <w:rsid w:val="001C4466"/>
    <w:rsid w:val="001C4841"/>
    <w:rsid w:val="001C4EB4"/>
    <w:rsid w:val="001C5080"/>
    <w:rsid w:val="001C5138"/>
    <w:rsid w:val="001C52CE"/>
    <w:rsid w:val="001C5AA9"/>
    <w:rsid w:val="001C5C2C"/>
    <w:rsid w:val="001C5FA0"/>
    <w:rsid w:val="001C657B"/>
    <w:rsid w:val="001C6649"/>
    <w:rsid w:val="001C6959"/>
    <w:rsid w:val="001C6B5D"/>
    <w:rsid w:val="001C6F0E"/>
    <w:rsid w:val="001C70D1"/>
    <w:rsid w:val="001C74DD"/>
    <w:rsid w:val="001C7602"/>
    <w:rsid w:val="001C76A0"/>
    <w:rsid w:val="001C7B31"/>
    <w:rsid w:val="001C7B9E"/>
    <w:rsid w:val="001C7FBE"/>
    <w:rsid w:val="001D0C4B"/>
    <w:rsid w:val="001D1176"/>
    <w:rsid w:val="001D130F"/>
    <w:rsid w:val="001D1422"/>
    <w:rsid w:val="001D1954"/>
    <w:rsid w:val="001D1F59"/>
    <w:rsid w:val="001D2220"/>
    <w:rsid w:val="001D2467"/>
    <w:rsid w:val="001D2630"/>
    <w:rsid w:val="001D2995"/>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0B"/>
    <w:rsid w:val="001D563B"/>
    <w:rsid w:val="001D565F"/>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62D"/>
    <w:rsid w:val="001D7783"/>
    <w:rsid w:val="001D784A"/>
    <w:rsid w:val="001D7A49"/>
    <w:rsid w:val="001D7CEE"/>
    <w:rsid w:val="001D7F2F"/>
    <w:rsid w:val="001D7FE7"/>
    <w:rsid w:val="001E0113"/>
    <w:rsid w:val="001E037F"/>
    <w:rsid w:val="001E063E"/>
    <w:rsid w:val="001E0A0A"/>
    <w:rsid w:val="001E0ACD"/>
    <w:rsid w:val="001E0EAB"/>
    <w:rsid w:val="001E11A2"/>
    <w:rsid w:val="001E1263"/>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AC7"/>
    <w:rsid w:val="001E3B32"/>
    <w:rsid w:val="001E3DB8"/>
    <w:rsid w:val="001E3EC0"/>
    <w:rsid w:val="001E3F50"/>
    <w:rsid w:val="001E3FCD"/>
    <w:rsid w:val="001E41B3"/>
    <w:rsid w:val="001E424F"/>
    <w:rsid w:val="001E443B"/>
    <w:rsid w:val="001E480E"/>
    <w:rsid w:val="001E4812"/>
    <w:rsid w:val="001E4A35"/>
    <w:rsid w:val="001E4B97"/>
    <w:rsid w:val="001E4D0A"/>
    <w:rsid w:val="001E4D52"/>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B82"/>
    <w:rsid w:val="001E7C2D"/>
    <w:rsid w:val="001F0307"/>
    <w:rsid w:val="001F032F"/>
    <w:rsid w:val="001F0418"/>
    <w:rsid w:val="001F0563"/>
    <w:rsid w:val="001F05F7"/>
    <w:rsid w:val="001F0696"/>
    <w:rsid w:val="001F06EC"/>
    <w:rsid w:val="001F099F"/>
    <w:rsid w:val="001F09B1"/>
    <w:rsid w:val="001F0CE9"/>
    <w:rsid w:val="001F1058"/>
    <w:rsid w:val="001F12CF"/>
    <w:rsid w:val="001F13F0"/>
    <w:rsid w:val="001F1696"/>
    <w:rsid w:val="001F1ABC"/>
    <w:rsid w:val="001F1B5D"/>
    <w:rsid w:val="001F1BD3"/>
    <w:rsid w:val="001F1CB6"/>
    <w:rsid w:val="001F1CBF"/>
    <w:rsid w:val="001F1D0C"/>
    <w:rsid w:val="001F1D3B"/>
    <w:rsid w:val="001F20DE"/>
    <w:rsid w:val="001F211A"/>
    <w:rsid w:val="001F21A3"/>
    <w:rsid w:val="001F236E"/>
    <w:rsid w:val="001F25AC"/>
    <w:rsid w:val="001F26B0"/>
    <w:rsid w:val="001F2CFC"/>
    <w:rsid w:val="001F2D3E"/>
    <w:rsid w:val="001F2FD8"/>
    <w:rsid w:val="001F311F"/>
    <w:rsid w:val="001F33E8"/>
    <w:rsid w:val="001F3508"/>
    <w:rsid w:val="001F3531"/>
    <w:rsid w:val="001F385F"/>
    <w:rsid w:val="001F394D"/>
    <w:rsid w:val="001F395A"/>
    <w:rsid w:val="001F44F4"/>
    <w:rsid w:val="001F45F1"/>
    <w:rsid w:val="001F49EE"/>
    <w:rsid w:val="001F4C79"/>
    <w:rsid w:val="001F4CAB"/>
    <w:rsid w:val="001F4ED4"/>
    <w:rsid w:val="001F511D"/>
    <w:rsid w:val="001F511F"/>
    <w:rsid w:val="001F514A"/>
    <w:rsid w:val="001F52CC"/>
    <w:rsid w:val="001F593D"/>
    <w:rsid w:val="001F5A58"/>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9E"/>
    <w:rsid w:val="002041AA"/>
    <w:rsid w:val="002041CA"/>
    <w:rsid w:val="00204409"/>
    <w:rsid w:val="00204410"/>
    <w:rsid w:val="002045B5"/>
    <w:rsid w:val="0020462D"/>
    <w:rsid w:val="0020517B"/>
    <w:rsid w:val="002053E5"/>
    <w:rsid w:val="002056A9"/>
    <w:rsid w:val="00205AE4"/>
    <w:rsid w:val="002060C6"/>
    <w:rsid w:val="00206237"/>
    <w:rsid w:val="00206362"/>
    <w:rsid w:val="002063C3"/>
    <w:rsid w:val="00206534"/>
    <w:rsid w:val="00206676"/>
    <w:rsid w:val="00206781"/>
    <w:rsid w:val="002068C2"/>
    <w:rsid w:val="00206B5D"/>
    <w:rsid w:val="00206C2F"/>
    <w:rsid w:val="00206D14"/>
    <w:rsid w:val="00206EDD"/>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1BDF"/>
    <w:rsid w:val="00212055"/>
    <w:rsid w:val="00212269"/>
    <w:rsid w:val="002123C7"/>
    <w:rsid w:val="00212C71"/>
    <w:rsid w:val="00212D13"/>
    <w:rsid w:val="0021304B"/>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081"/>
    <w:rsid w:val="00217220"/>
    <w:rsid w:val="0021725B"/>
    <w:rsid w:val="002173BE"/>
    <w:rsid w:val="00217490"/>
    <w:rsid w:val="0021760F"/>
    <w:rsid w:val="002177A3"/>
    <w:rsid w:val="00217A07"/>
    <w:rsid w:val="00217DE2"/>
    <w:rsid w:val="00217EE5"/>
    <w:rsid w:val="002200A9"/>
    <w:rsid w:val="0022018E"/>
    <w:rsid w:val="00220273"/>
    <w:rsid w:val="002203CE"/>
    <w:rsid w:val="00220D6F"/>
    <w:rsid w:val="00221380"/>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204"/>
    <w:rsid w:val="002233EC"/>
    <w:rsid w:val="00223418"/>
    <w:rsid w:val="002234BF"/>
    <w:rsid w:val="002236AC"/>
    <w:rsid w:val="002236C5"/>
    <w:rsid w:val="00223959"/>
    <w:rsid w:val="00223AB7"/>
    <w:rsid w:val="00223F15"/>
    <w:rsid w:val="002241EF"/>
    <w:rsid w:val="0022426F"/>
    <w:rsid w:val="002243F3"/>
    <w:rsid w:val="0022458F"/>
    <w:rsid w:val="00224C33"/>
    <w:rsid w:val="00224D29"/>
    <w:rsid w:val="00224D92"/>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834"/>
    <w:rsid w:val="00227A66"/>
    <w:rsid w:val="00227CB2"/>
    <w:rsid w:val="00227E63"/>
    <w:rsid w:val="002300C6"/>
    <w:rsid w:val="002300CC"/>
    <w:rsid w:val="002305FB"/>
    <w:rsid w:val="002308F7"/>
    <w:rsid w:val="00230A5A"/>
    <w:rsid w:val="00230E49"/>
    <w:rsid w:val="00232049"/>
    <w:rsid w:val="0023225B"/>
    <w:rsid w:val="0023241C"/>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4C4"/>
    <w:rsid w:val="00233522"/>
    <w:rsid w:val="00233A10"/>
    <w:rsid w:val="00233A3C"/>
    <w:rsid w:val="00233AA9"/>
    <w:rsid w:val="00233B6A"/>
    <w:rsid w:val="00233D4C"/>
    <w:rsid w:val="00233E3E"/>
    <w:rsid w:val="00234465"/>
    <w:rsid w:val="00234642"/>
    <w:rsid w:val="0023464D"/>
    <w:rsid w:val="002349CA"/>
    <w:rsid w:val="00234FB5"/>
    <w:rsid w:val="00234FC0"/>
    <w:rsid w:val="002350E1"/>
    <w:rsid w:val="002351D1"/>
    <w:rsid w:val="0023533A"/>
    <w:rsid w:val="0023565B"/>
    <w:rsid w:val="0023583C"/>
    <w:rsid w:val="002358DC"/>
    <w:rsid w:val="00235C1B"/>
    <w:rsid w:val="00235C74"/>
    <w:rsid w:val="00235F5B"/>
    <w:rsid w:val="00235F5C"/>
    <w:rsid w:val="0023640D"/>
    <w:rsid w:val="00236619"/>
    <w:rsid w:val="0023670F"/>
    <w:rsid w:val="00236B65"/>
    <w:rsid w:val="00236E6D"/>
    <w:rsid w:val="0023729A"/>
    <w:rsid w:val="002374C9"/>
    <w:rsid w:val="00237C41"/>
    <w:rsid w:val="00237D10"/>
    <w:rsid w:val="00240081"/>
    <w:rsid w:val="002404E5"/>
    <w:rsid w:val="00240880"/>
    <w:rsid w:val="00240EA2"/>
    <w:rsid w:val="00240FDC"/>
    <w:rsid w:val="0024108B"/>
    <w:rsid w:val="002410C5"/>
    <w:rsid w:val="002416BA"/>
    <w:rsid w:val="002416FB"/>
    <w:rsid w:val="00241A6D"/>
    <w:rsid w:val="00241B5D"/>
    <w:rsid w:val="00241B9F"/>
    <w:rsid w:val="00241D44"/>
    <w:rsid w:val="0024204D"/>
    <w:rsid w:val="002422F8"/>
    <w:rsid w:val="00242459"/>
    <w:rsid w:val="00242509"/>
    <w:rsid w:val="00242FD3"/>
    <w:rsid w:val="00243057"/>
    <w:rsid w:val="002436CD"/>
    <w:rsid w:val="0024372A"/>
    <w:rsid w:val="00243748"/>
    <w:rsid w:val="00243AA1"/>
    <w:rsid w:val="00243CA2"/>
    <w:rsid w:val="00243E1E"/>
    <w:rsid w:val="00243E48"/>
    <w:rsid w:val="00243ED6"/>
    <w:rsid w:val="00243F0E"/>
    <w:rsid w:val="0024420E"/>
    <w:rsid w:val="0024480B"/>
    <w:rsid w:val="00244BB3"/>
    <w:rsid w:val="00244C7E"/>
    <w:rsid w:val="00244CA1"/>
    <w:rsid w:val="00244DAD"/>
    <w:rsid w:val="00244E43"/>
    <w:rsid w:val="00244FC0"/>
    <w:rsid w:val="0024522E"/>
    <w:rsid w:val="00245304"/>
    <w:rsid w:val="002453C1"/>
    <w:rsid w:val="0024559A"/>
    <w:rsid w:val="002458D8"/>
    <w:rsid w:val="0024597C"/>
    <w:rsid w:val="0024603E"/>
    <w:rsid w:val="00246075"/>
    <w:rsid w:val="002463D2"/>
    <w:rsid w:val="002464EF"/>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1046"/>
    <w:rsid w:val="00251174"/>
    <w:rsid w:val="00251424"/>
    <w:rsid w:val="0025143E"/>
    <w:rsid w:val="00251C77"/>
    <w:rsid w:val="00251CEE"/>
    <w:rsid w:val="00251E04"/>
    <w:rsid w:val="00251F48"/>
    <w:rsid w:val="0025210F"/>
    <w:rsid w:val="00252170"/>
    <w:rsid w:val="002522ED"/>
    <w:rsid w:val="002526BA"/>
    <w:rsid w:val="002527CC"/>
    <w:rsid w:val="00252C7F"/>
    <w:rsid w:val="00252DBA"/>
    <w:rsid w:val="00252ECB"/>
    <w:rsid w:val="00253323"/>
    <w:rsid w:val="00253420"/>
    <w:rsid w:val="00253A36"/>
    <w:rsid w:val="00253ECA"/>
    <w:rsid w:val="002549CA"/>
    <w:rsid w:val="00254A75"/>
    <w:rsid w:val="00254D46"/>
    <w:rsid w:val="00254D60"/>
    <w:rsid w:val="00254EC0"/>
    <w:rsid w:val="00254F1B"/>
    <w:rsid w:val="0025502D"/>
    <w:rsid w:val="00255082"/>
    <w:rsid w:val="0025521F"/>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932"/>
    <w:rsid w:val="00260A04"/>
    <w:rsid w:val="0026101B"/>
    <w:rsid w:val="00261133"/>
    <w:rsid w:val="00261231"/>
    <w:rsid w:val="0026140D"/>
    <w:rsid w:val="00261484"/>
    <w:rsid w:val="0026164F"/>
    <w:rsid w:val="00261706"/>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6B"/>
    <w:rsid w:val="00267979"/>
    <w:rsid w:val="00267A4E"/>
    <w:rsid w:val="00267BF6"/>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4FC"/>
    <w:rsid w:val="0027253D"/>
    <w:rsid w:val="00272814"/>
    <w:rsid w:val="00272BB1"/>
    <w:rsid w:val="00272CF4"/>
    <w:rsid w:val="00272EC7"/>
    <w:rsid w:val="00273106"/>
    <w:rsid w:val="00273221"/>
    <w:rsid w:val="002732C0"/>
    <w:rsid w:val="00273471"/>
    <w:rsid w:val="002734F8"/>
    <w:rsid w:val="002738E9"/>
    <w:rsid w:val="00273ABE"/>
    <w:rsid w:val="00273F42"/>
    <w:rsid w:val="002741E7"/>
    <w:rsid w:val="00274278"/>
    <w:rsid w:val="002747F5"/>
    <w:rsid w:val="00274A03"/>
    <w:rsid w:val="00274E64"/>
    <w:rsid w:val="00274E77"/>
    <w:rsid w:val="00274ED1"/>
    <w:rsid w:val="002756BE"/>
    <w:rsid w:val="00275790"/>
    <w:rsid w:val="00275B3B"/>
    <w:rsid w:val="00275B89"/>
    <w:rsid w:val="00275CCB"/>
    <w:rsid w:val="00275E1A"/>
    <w:rsid w:val="00275F4C"/>
    <w:rsid w:val="002762E4"/>
    <w:rsid w:val="002763DA"/>
    <w:rsid w:val="00276501"/>
    <w:rsid w:val="00276828"/>
    <w:rsid w:val="002768D2"/>
    <w:rsid w:val="002768E0"/>
    <w:rsid w:val="00276918"/>
    <w:rsid w:val="0027698B"/>
    <w:rsid w:val="00276C99"/>
    <w:rsid w:val="00276D90"/>
    <w:rsid w:val="002770F6"/>
    <w:rsid w:val="0027745E"/>
    <w:rsid w:val="002774A8"/>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4A2"/>
    <w:rsid w:val="002815E4"/>
    <w:rsid w:val="00281726"/>
    <w:rsid w:val="002817D8"/>
    <w:rsid w:val="0028183A"/>
    <w:rsid w:val="0028194A"/>
    <w:rsid w:val="00281C59"/>
    <w:rsid w:val="00281E5F"/>
    <w:rsid w:val="00282199"/>
    <w:rsid w:val="00282246"/>
    <w:rsid w:val="002825A9"/>
    <w:rsid w:val="002826A3"/>
    <w:rsid w:val="00282872"/>
    <w:rsid w:val="002828C3"/>
    <w:rsid w:val="00282A74"/>
    <w:rsid w:val="00282AD5"/>
    <w:rsid w:val="00282B9A"/>
    <w:rsid w:val="00282DFC"/>
    <w:rsid w:val="00282F7A"/>
    <w:rsid w:val="00282F8E"/>
    <w:rsid w:val="00283205"/>
    <w:rsid w:val="00283437"/>
    <w:rsid w:val="00283489"/>
    <w:rsid w:val="002834BA"/>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ADC"/>
    <w:rsid w:val="00287B84"/>
    <w:rsid w:val="00290040"/>
    <w:rsid w:val="00290395"/>
    <w:rsid w:val="002904A5"/>
    <w:rsid w:val="0029072F"/>
    <w:rsid w:val="00290739"/>
    <w:rsid w:val="00290792"/>
    <w:rsid w:val="00290B1D"/>
    <w:rsid w:val="00290EAF"/>
    <w:rsid w:val="00291802"/>
    <w:rsid w:val="002918E7"/>
    <w:rsid w:val="00291AFA"/>
    <w:rsid w:val="00291DE7"/>
    <w:rsid w:val="00291DFF"/>
    <w:rsid w:val="002920A9"/>
    <w:rsid w:val="00292283"/>
    <w:rsid w:val="002923E6"/>
    <w:rsid w:val="0029243B"/>
    <w:rsid w:val="0029254E"/>
    <w:rsid w:val="00292622"/>
    <w:rsid w:val="002927EC"/>
    <w:rsid w:val="00292B08"/>
    <w:rsid w:val="00292CBE"/>
    <w:rsid w:val="00293313"/>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1C0"/>
    <w:rsid w:val="002952F0"/>
    <w:rsid w:val="002952F7"/>
    <w:rsid w:val="002953CE"/>
    <w:rsid w:val="00295527"/>
    <w:rsid w:val="00295541"/>
    <w:rsid w:val="002956C5"/>
    <w:rsid w:val="002957E7"/>
    <w:rsid w:val="00295B69"/>
    <w:rsid w:val="00295BA4"/>
    <w:rsid w:val="00295EFA"/>
    <w:rsid w:val="00295F4D"/>
    <w:rsid w:val="002962E0"/>
    <w:rsid w:val="00296694"/>
    <w:rsid w:val="0029677A"/>
    <w:rsid w:val="002968D3"/>
    <w:rsid w:val="00296957"/>
    <w:rsid w:val="00296A38"/>
    <w:rsid w:val="00296ACD"/>
    <w:rsid w:val="00296BF7"/>
    <w:rsid w:val="0029718B"/>
    <w:rsid w:val="0029731C"/>
    <w:rsid w:val="0029762D"/>
    <w:rsid w:val="002977CE"/>
    <w:rsid w:val="0029784B"/>
    <w:rsid w:val="00297858"/>
    <w:rsid w:val="0029792D"/>
    <w:rsid w:val="00297B83"/>
    <w:rsid w:val="00297DC4"/>
    <w:rsid w:val="00297F6D"/>
    <w:rsid w:val="002A0029"/>
    <w:rsid w:val="002A02C0"/>
    <w:rsid w:val="002A05A7"/>
    <w:rsid w:val="002A06D1"/>
    <w:rsid w:val="002A07B6"/>
    <w:rsid w:val="002A07D1"/>
    <w:rsid w:val="002A0985"/>
    <w:rsid w:val="002A099D"/>
    <w:rsid w:val="002A0ABF"/>
    <w:rsid w:val="002A0B16"/>
    <w:rsid w:val="002A0CC9"/>
    <w:rsid w:val="002A14F7"/>
    <w:rsid w:val="002A15DA"/>
    <w:rsid w:val="002A1685"/>
    <w:rsid w:val="002A19F5"/>
    <w:rsid w:val="002A1D27"/>
    <w:rsid w:val="002A1F06"/>
    <w:rsid w:val="002A1F13"/>
    <w:rsid w:val="002A22B3"/>
    <w:rsid w:val="002A2492"/>
    <w:rsid w:val="002A2C20"/>
    <w:rsid w:val="002A3034"/>
    <w:rsid w:val="002A3482"/>
    <w:rsid w:val="002A396F"/>
    <w:rsid w:val="002A3C5D"/>
    <w:rsid w:val="002A3DAB"/>
    <w:rsid w:val="002A3EC6"/>
    <w:rsid w:val="002A41B9"/>
    <w:rsid w:val="002A4304"/>
    <w:rsid w:val="002A469E"/>
    <w:rsid w:val="002A4A44"/>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6F92"/>
    <w:rsid w:val="002A71BF"/>
    <w:rsid w:val="002A72C4"/>
    <w:rsid w:val="002A72C5"/>
    <w:rsid w:val="002A74E8"/>
    <w:rsid w:val="002A7843"/>
    <w:rsid w:val="002A7DFB"/>
    <w:rsid w:val="002A7F5F"/>
    <w:rsid w:val="002B0109"/>
    <w:rsid w:val="002B0644"/>
    <w:rsid w:val="002B071E"/>
    <w:rsid w:val="002B0988"/>
    <w:rsid w:val="002B0A40"/>
    <w:rsid w:val="002B0BD4"/>
    <w:rsid w:val="002B0E50"/>
    <w:rsid w:val="002B1451"/>
    <w:rsid w:val="002B152B"/>
    <w:rsid w:val="002B16AE"/>
    <w:rsid w:val="002B18D1"/>
    <w:rsid w:val="002B1AED"/>
    <w:rsid w:val="002B1B07"/>
    <w:rsid w:val="002B1C56"/>
    <w:rsid w:val="002B1E51"/>
    <w:rsid w:val="002B1EA5"/>
    <w:rsid w:val="002B1EFA"/>
    <w:rsid w:val="002B1F3B"/>
    <w:rsid w:val="002B20ED"/>
    <w:rsid w:val="002B2186"/>
    <w:rsid w:val="002B2293"/>
    <w:rsid w:val="002B26F0"/>
    <w:rsid w:val="002B2754"/>
    <w:rsid w:val="002B291D"/>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8DC"/>
    <w:rsid w:val="002B4922"/>
    <w:rsid w:val="002B4937"/>
    <w:rsid w:val="002B4AC0"/>
    <w:rsid w:val="002B4DED"/>
    <w:rsid w:val="002B5287"/>
    <w:rsid w:val="002B53B9"/>
    <w:rsid w:val="002B58D7"/>
    <w:rsid w:val="002B5EFA"/>
    <w:rsid w:val="002B607E"/>
    <w:rsid w:val="002B6158"/>
    <w:rsid w:val="002B64F6"/>
    <w:rsid w:val="002B677F"/>
    <w:rsid w:val="002B67E0"/>
    <w:rsid w:val="002B69F3"/>
    <w:rsid w:val="002B6B31"/>
    <w:rsid w:val="002B6FF8"/>
    <w:rsid w:val="002B7127"/>
    <w:rsid w:val="002B7687"/>
    <w:rsid w:val="002B7720"/>
    <w:rsid w:val="002B77D1"/>
    <w:rsid w:val="002B78F6"/>
    <w:rsid w:val="002B79E1"/>
    <w:rsid w:val="002B7B64"/>
    <w:rsid w:val="002B7C5E"/>
    <w:rsid w:val="002B7FFC"/>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4DC"/>
    <w:rsid w:val="002C6588"/>
    <w:rsid w:val="002C66A8"/>
    <w:rsid w:val="002C6AC3"/>
    <w:rsid w:val="002C6BC1"/>
    <w:rsid w:val="002C6DC9"/>
    <w:rsid w:val="002C759E"/>
    <w:rsid w:val="002C7AE9"/>
    <w:rsid w:val="002C7BC2"/>
    <w:rsid w:val="002C7C28"/>
    <w:rsid w:val="002C7DDD"/>
    <w:rsid w:val="002C7E00"/>
    <w:rsid w:val="002D00B4"/>
    <w:rsid w:val="002D039A"/>
    <w:rsid w:val="002D0691"/>
    <w:rsid w:val="002D06CF"/>
    <w:rsid w:val="002D07E8"/>
    <w:rsid w:val="002D0981"/>
    <w:rsid w:val="002D0AAF"/>
    <w:rsid w:val="002D0AD3"/>
    <w:rsid w:val="002D0B6B"/>
    <w:rsid w:val="002D0B9C"/>
    <w:rsid w:val="002D0CE6"/>
    <w:rsid w:val="002D0E65"/>
    <w:rsid w:val="002D0EC0"/>
    <w:rsid w:val="002D0ED9"/>
    <w:rsid w:val="002D10FA"/>
    <w:rsid w:val="002D1214"/>
    <w:rsid w:val="002D1B7F"/>
    <w:rsid w:val="002D1D66"/>
    <w:rsid w:val="002D1D9A"/>
    <w:rsid w:val="002D2686"/>
    <w:rsid w:val="002D26E3"/>
    <w:rsid w:val="002D334A"/>
    <w:rsid w:val="002D3465"/>
    <w:rsid w:val="002D3953"/>
    <w:rsid w:val="002D3B9A"/>
    <w:rsid w:val="002D3CD4"/>
    <w:rsid w:val="002D3DFA"/>
    <w:rsid w:val="002D3E91"/>
    <w:rsid w:val="002D41FC"/>
    <w:rsid w:val="002D42AA"/>
    <w:rsid w:val="002D474F"/>
    <w:rsid w:val="002D4BF4"/>
    <w:rsid w:val="002D4C55"/>
    <w:rsid w:val="002D4DCA"/>
    <w:rsid w:val="002D4EF6"/>
    <w:rsid w:val="002D51E4"/>
    <w:rsid w:val="002D51EC"/>
    <w:rsid w:val="002D5345"/>
    <w:rsid w:val="002D543E"/>
    <w:rsid w:val="002D560B"/>
    <w:rsid w:val="002D56AA"/>
    <w:rsid w:val="002D5F8E"/>
    <w:rsid w:val="002D6084"/>
    <w:rsid w:val="002D619F"/>
    <w:rsid w:val="002D61A2"/>
    <w:rsid w:val="002D62E2"/>
    <w:rsid w:val="002D645E"/>
    <w:rsid w:val="002D64D7"/>
    <w:rsid w:val="002D68DF"/>
    <w:rsid w:val="002D6E26"/>
    <w:rsid w:val="002D6F3D"/>
    <w:rsid w:val="002D7482"/>
    <w:rsid w:val="002D756C"/>
    <w:rsid w:val="002D79A5"/>
    <w:rsid w:val="002D7B60"/>
    <w:rsid w:val="002D7BFE"/>
    <w:rsid w:val="002D7C83"/>
    <w:rsid w:val="002D7C8C"/>
    <w:rsid w:val="002D7E28"/>
    <w:rsid w:val="002E0001"/>
    <w:rsid w:val="002E0181"/>
    <w:rsid w:val="002E03A1"/>
    <w:rsid w:val="002E0408"/>
    <w:rsid w:val="002E04E8"/>
    <w:rsid w:val="002E075D"/>
    <w:rsid w:val="002E0928"/>
    <w:rsid w:val="002E12C7"/>
    <w:rsid w:val="002E198A"/>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4"/>
    <w:rsid w:val="002E44C8"/>
    <w:rsid w:val="002E45FD"/>
    <w:rsid w:val="002E47E7"/>
    <w:rsid w:val="002E4D52"/>
    <w:rsid w:val="002E4ECB"/>
    <w:rsid w:val="002E4EDD"/>
    <w:rsid w:val="002E4F3D"/>
    <w:rsid w:val="002E4F61"/>
    <w:rsid w:val="002E4F64"/>
    <w:rsid w:val="002E4FEB"/>
    <w:rsid w:val="002E5137"/>
    <w:rsid w:val="002E51A3"/>
    <w:rsid w:val="002E51ED"/>
    <w:rsid w:val="002E5733"/>
    <w:rsid w:val="002E5777"/>
    <w:rsid w:val="002E57BD"/>
    <w:rsid w:val="002E5C16"/>
    <w:rsid w:val="002E623C"/>
    <w:rsid w:val="002E62FE"/>
    <w:rsid w:val="002E6689"/>
    <w:rsid w:val="002E67FC"/>
    <w:rsid w:val="002E68B1"/>
    <w:rsid w:val="002E6B5D"/>
    <w:rsid w:val="002E6C8E"/>
    <w:rsid w:val="002E6CDB"/>
    <w:rsid w:val="002E6DED"/>
    <w:rsid w:val="002E6EEC"/>
    <w:rsid w:val="002E708D"/>
    <w:rsid w:val="002E7332"/>
    <w:rsid w:val="002E7A1B"/>
    <w:rsid w:val="002E7C76"/>
    <w:rsid w:val="002F0080"/>
    <w:rsid w:val="002F01FF"/>
    <w:rsid w:val="002F041F"/>
    <w:rsid w:val="002F04AC"/>
    <w:rsid w:val="002F054D"/>
    <w:rsid w:val="002F0580"/>
    <w:rsid w:val="002F0645"/>
    <w:rsid w:val="002F0BF3"/>
    <w:rsid w:val="002F0D3B"/>
    <w:rsid w:val="002F0D4E"/>
    <w:rsid w:val="002F0DDD"/>
    <w:rsid w:val="002F0E8D"/>
    <w:rsid w:val="002F0F50"/>
    <w:rsid w:val="002F1365"/>
    <w:rsid w:val="002F13AE"/>
    <w:rsid w:val="002F152D"/>
    <w:rsid w:val="002F16FD"/>
    <w:rsid w:val="002F1816"/>
    <w:rsid w:val="002F1977"/>
    <w:rsid w:val="002F1EF4"/>
    <w:rsid w:val="002F1F7B"/>
    <w:rsid w:val="002F1FD1"/>
    <w:rsid w:val="002F20BD"/>
    <w:rsid w:val="002F24A5"/>
    <w:rsid w:val="002F253C"/>
    <w:rsid w:val="002F2758"/>
    <w:rsid w:val="002F27C0"/>
    <w:rsid w:val="002F28FC"/>
    <w:rsid w:val="002F2C08"/>
    <w:rsid w:val="002F2E06"/>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A5E"/>
    <w:rsid w:val="002F4C4F"/>
    <w:rsid w:val="002F4DE7"/>
    <w:rsid w:val="002F4F26"/>
    <w:rsid w:val="002F5659"/>
    <w:rsid w:val="002F57D8"/>
    <w:rsid w:val="002F5C89"/>
    <w:rsid w:val="002F5CD2"/>
    <w:rsid w:val="002F5E0C"/>
    <w:rsid w:val="002F5E76"/>
    <w:rsid w:val="002F60C2"/>
    <w:rsid w:val="002F618C"/>
    <w:rsid w:val="002F620F"/>
    <w:rsid w:val="002F639D"/>
    <w:rsid w:val="002F6542"/>
    <w:rsid w:val="002F69B5"/>
    <w:rsid w:val="002F6A5E"/>
    <w:rsid w:val="002F6D1F"/>
    <w:rsid w:val="002F7207"/>
    <w:rsid w:val="002F75C9"/>
    <w:rsid w:val="002F7AF4"/>
    <w:rsid w:val="002F7D61"/>
    <w:rsid w:val="0030002E"/>
    <w:rsid w:val="00300064"/>
    <w:rsid w:val="003000B6"/>
    <w:rsid w:val="003005C1"/>
    <w:rsid w:val="00300956"/>
    <w:rsid w:val="00300B49"/>
    <w:rsid w:val="00300ED2"/>
    <w:rsid w:val="003016D3"/>
    <w:rsid w:val="003017F1"/>
    <w:rsid w:val="00301962"/>
    <w:rsid w:val="00301A63"/>
    <w:rsid w:val="00301AD9"/>
    <w:rsid w:val="00301D19"/>
    <w:rsid w:val="00301ED8"/>
    <w:rsid w:val="003021ED"/>
    <w:rsid w:val="0030243E"/>
    <w:rsid w:val="003026C9"/>
    <w:rsid w:val="00302993"/>
    <w:rsid w:val="0030299B"/>
    <w:rsid w:val="003029D4"/>
    <w:rsid w:val="00303120"/>
    <w:rsid w:val="003035CB"/>
    <w:rsid w:val="00303851"/>
    <w:rsid w:val="0030389A"/>
    <w:rsid w:val="00303938"/>
    <w:rsid w:val="00303955"/>
    <w:rsid w:val="00303987"/>
    <w:rsid w:val="003042C5"/>
    <w:rsid w:val="00304495"/>
    <w:rsid w:val="003045F6"/>
    <w:rsid w:val="0030480B"/>
    <w:rsid w:val="00304C4B"/>
    <w:rsid w:val="00304C92"/>
    <w:rsid w:val="003050D4"/>
    <w:rsid w:val="003056E3"/>
    <w:rsid w:val="00305891"/>
    <w:rsid w:val="00305900"/>
    <w:rsid w:val="00305C06"/>
    <w:rsid w:val="00305D23"/>
    <w:rsid w:val="00305E28"/>
    <w:rsid w:val="003063B6"/>
    <w:rsid w:val="0030644A"/>
    <w:rsid w:val="003066AB"/>
    <w:rsid w:val="00306CEA"/>
    <w:rsid w:val="00306DFF"/>
    <w:rsid w:val="00306F60"/>
    <w:rsid w:val="003070A0"/>
    <w:rsid w:val="0030724E"/>
    <w:rsid w:val="00307338"/>
    <w:rsid w:val="00307417"/>
    <w:rsid w:val="00307BA1"/>
    <w:rsid w:val="003100E9"/>
    <w:rsid w:val="0031030C"/>
    <w:rsid w:val="00310607"/>
    <w:rsid w:val="0031071E"/>
    <w:rsid w:val="00310799"/>
    <w:rsid w:val="00310B43"/>
    <w:rsid w:val="00310C78"/>
    <w:rsid w:val="00310D90"/>
    <w:rsid w:val="00310F73"/>
    <w:rsid w:val="00310FD0"/>
    <w:rsid w:val="003110B7"/>
    <w:rsid w:val="003110C7"/>
    <w:rsid w:val="00311277"/>
    <w:rsid w:val="00311298"/>
    <w:rsid w:val="003116E1"/>
    <w:rsid w:val="00311703"/>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2E"/>
    <w:rsid w:val="0032024B"/>
    <w:rsid w:val="00320266"/>
    <w:rsid w:val="0032084E"/>
    <w:rsid w:val="0032094E"/>
    <w:rsid w:val="00320A62"/>
    <w:rsid w:val="00320E27"/>
    <w:rsid w:val="00320F55"/>
    <w:rsid w:val="00321170"/>
    <w:rsid w:val="00321669"/>
    <w:rsid w:val="0032182A"/>
    <w:rsid w:val="00321858"/>
    <w:rsid w:val="003219A7"/>
    <w:rsid w:val="00321AFE"/>
    <w:rsid w:val="00322199"/>
    <w:rsid w:val="003221C4"/>
    <w:rsid w:val="003224D0"/>
    <w:rsid w:val="00322641"/>
    <w:rsid w:val="0032275D"/>
    <w:rsid w:val="0032297F"/>
    <w:rsid w:val="00322A5F"/>
    <w:rsid w:val="00322AFA"/>
    <w:rsid w:val="00322B3A"/>
    <w:rsid w:val="00322FE9"/>
    <w:rsid w:val="003230B4"/>
    <w:rsid w:val="0032322D"/>
    <w:rsid w:val="0032358F"/>
    <w:rsid w:val="003236F8"/>
    <w:rsid w:val="003237F4"/>
    <w:rsid w:val="003238E7"/>
    <w:rsid w:val="00323AB3"/>
    <w:rsid w:val="00323BD4"/>
    <w:rsid w:val="00323DF8"/>
    <w:rsid w:val="00323E7D"/>
    <w:rsid w:val="00323EC8"/>
    <w:rsid w:val="00323F96"/>
    <w:rsid w:val="0032419A"/>
    <w:rsid w:val="0032431F"/>
    <w:rsid w:val="0032436E"/>
    <w:rsid w:val="00324447"/>
    <w:rsid w:val="00324826"/>
    <w:rsid w:val="0032499A"/>
    <w:rsid w:val="00324C0A"/>
    <w:rsid w:val="00324EAB"/>
    <w:rsid w:val="003255E4"/>
    <w:rsid w:val="00325686"/>
    <w:rsid w:val="00325773"/>
    <w:rsid w:val="003257C5"/>
    <w:rsid w:val="00325AE0"/>
    <w:rsid w:val="00325E36"/>
    <w:rsid w:val="003260F7"/>
    <w:rsid w:val="003263FD"/>
    <w:rsid w:val="0032664C"/>
    <w:rsid w:val="00326927"/>
    <w:rsid w:val="00326A46"/>
    <w:rsid w:val="00326B9B"/>
    <w:rsid w:val="00326C36"/>
    <w:rsid w:val="00326DF0"/>
    <w:rsid w:val="003274CD"/>
    <w:rsid w:val="003274EF"/>
    <w:rsid w:val="0032790E"/>
    <w:rsid w:val="00327DCD"/>
    <w:rsid w:val="00327F4F"/>
    <w:rsid w:val="00330686"/>
    <w:rsid w:val="0033092B"/>
    <w:rsid w:val="00330BB1"/>
    <w:rsid w:val="003311AB"/>
    <w:rsid w:val="003311BB"/>
    <w:rsid w:val="003312AF"/>
    <w:rsid w:val="00331444"/>
    <w:rsid w:val="0033152E"/>
    <w:rsid w:val="0033191C"/>
    <w:rsid w:val="00331D41"/>
    <w:rsid w:val="00331DB7"/>
    <w:rsid w:val="00331E32"/>
    <w:rsid w:val="0033251D"/>
    <w:rsid w:val="00332537"/>
    <w:rsid w:val="0033256D"/>
    <w:rsid w:val="0033276C"/>
    <w:rsid w:val="003329BB"/>
    <w:rsid w:val="00332A82"/>
    <w:rsid w:val="00332AE4"/>
    <w:rsid w:val="00332B2D"/>
    <w:rsid w:val="00333150"/>
    <w:rsid w:val="003336E5"/>
    <w:rsid w:val="0033378E"/>
    <w:rsid w:val="00333829"/>
    <w:rsid w:val="00333830"/>
    <w:rsid w:val="003339B4"/>
    <w:rsid w:val="00333A8A"/>
    <w:rsid w:val="00333CBA"/>
    <w:rsid w:val="00333F14"/>
    <w:rsid w:val="0033417C"/>
    <w:rsid w:val="003341F7"/>
    <w:rsid w:val="00334222"/>
    <w:rsid w:val="003345E7"/>
    <w:rsid w:val="00334873"/>
    <w:rsid w:val="00334F98"/>
    <w:rsid w:val="00335882"/>
    <w:rsid w:val="00335B93"/>
    <w:rsid w:val="00335C1E"/>
    <w:rsid w:val="00335CFE"/>
    <w:rsid w:val="00335F6D"/>
    <w:rsid w:val="00336763"/>
    <w:rsid w:val="0033679F"/>
    <w:rsid w:val="003369BF"/>
    <w:rsid w:val="00336B6A"/>
    <w:rsid w:val="00336B90"/>
    <w:rsid w:val="00336DD6"/>
    <w:rsid w:val="00336F13"/>
    <w:rsid w:val="00337177"/>
    <w:rsid w:val="003372BE"/>
    <w:rsid w:val="00337575"/>
    <w:rsid w:val="00337718"/>
    <w:rsid w:val="003377EB"/>
    <w:rsid w:val="003403DF"/>
    <w:rsid w:val="003406FD"/>
    <w:rsid w:val="003407F3"/>
    <w:rsid w:val="00340917"/>
    <w:rsid w:val="00340B52"/>
    <w:rsid w:val="00340BED"/>
    <w:rsid w:val="00340E0C"/>
    <w:rsid w:val="00340E92"/>
    <w:rsid w:val="003416C7"/>
    <w:rsid w:val="00341843"/>
    <w:rsid w:val="003418C5"/>
    <w:rsid w:val="0034192C"/>
    <w:rsid w:val="00341962"/>
    <w:rsid w:val="00341B6E"/>
    <w:rsid w:val="00342019"/>
    <w:rsid w:val="0034238F"/>
    <w:rsid w:val="003425D7"/>
    <w:rsid w:val="003425EF"/>
    <w:rsid w:val="0034287E"/>
    <w:rsid w:val="0034298D"/>
    <w:rsid w:val="00343001"/>
    <w:rsid w:val="003431BF"/>
    <w:rsid w:val="00343326"/>
    <w:rsid w:val="00343553"/>
    <w:rsid w:val="0034359C"/>
    <w:rsid w:val="0034364A"/>
    <w:rsid w:val="00343C32"/>
    <w:rsid w:val="00343C57"/>
    <w:rsid w:val="00343DBC"/>
    <w:rsid w:val="00343E0E"/>
    <w:rsid w:val="00343E17"/>
    <w:rsid w:val="00343E32"/>
    <w:rsid w:val="00343E88"/>
    <w:rsid w:val="00344048"/>
    <w:rsid w:val="0034408E"/>
    <w:rsid w:val="0034414D"/>
    <w:rsid w:val="003443CD"/>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EC"/>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DFE"/>
    <w:rsid w:val="003532A5"/>
    <w:rsid w:val="0035335B"/>
    <w:rsid w:val="003533F2"/>
    <w:rsid w:val="003533FF"/>
    <w:rsid w:val="00353436"/>
    <w:rsid w:val="003535B6"/>
    <w:rsid w:val="0035380F"/>
    <w:rsid w:val="003538AE"/>
    <w:rsid w:val="00353AF7"/>
    <w:rsid w:val="00353BC8"/>
    <w:rsid w:val="00353DEF"/>
    <w:rsid w:val="0035404D"/>
    <w:rsid w:val="0035413D"/>
    <w:rsid w:val="00354325"/>
    <w:rsid w:val="00354965"/>
    <w:rsid w:val="00354BBF"/>
    <w:rsid w:val="00354C6A"/>
    <w:rsid w:val="00354CDA"/>
    <w:rsid w:val="00354F77"/>
    <w:rsid w:val="00355464"/>
    <w:rsid w:val="00355879"/>
    <w:rsid w:val="00355882"/>
    <w:rsid w:val="003559D4"/>
    <w:rsid w:val="00355D55"/>
    <w:rsid w:val="00355E16"/>
    <w:rsid w:val="00356625"/>
    <w:rsid w:val="00356716"/>
    <w:rsid w:val="00356908"/>
    <w:rsid w:val="00356B6E"/>
    <w:rsid w:val="00356D1A"/>
    <w:rsid w:val="00356D9B"/>
    <w:rsid w:val="00356E61"/>
    <w:rsid w:val="00356F45"/>
    <w:rsid w:val="003571B9"/>
    <w:rsid w:val="00357CA5"/>
    <w:rsid w:val="00357E7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73C"/>
    <w:rsid w:val="00361995"/>
    <w:rsid w:val="003619A4"/>
    <w:rsid w:val="00361BE1"/>
    <w:rsid w:val="00361EB1"/>
    <w:rsid w:val="00361F0C"/>
    <w:rsid w:val="0036207E"/>
    <w:rsid w:val="003620E2"/>
    <w:rsid w:val="003622B9"/>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75B4"/>
    <w:rsid w:val="003677E3"/>
    <w:rsid w:val="00367B6B"/>
    <w:rsid w:val="00367C32"/>
    <w:rsid w:val="00367E28"/>
    <w:rsid w:val="00370185"/>
    <w:rsid w:val="00370257"/>
    <w:rsid w:val="003706F7"/>
    <w:rsid w:val="003706F9"/>
    <w:rsid w:val="003708AF"/>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D4"/>
    <w:rsid w:val="003729E6"/>
    <w:rsid w:val="00372D15"/>
    <w:rsid w:val="00372EDD"/>
    <w:rsid w:val="00372F3A"/>
    <w:rsid w:val="00373030"/>
    <w:rsid w:val="00373312"/>
    <w:rsid w:val="003736D2"/>
    <w:rsid w:val="00373A5A"/>
    <w:rsid w:val="00373D46"/>
    <w:rsid w:val="003740A6"/>
    <w:rsid w:val="003740B0"/>
    <w:rsid w:val="003745EA"/>
    <w:rsid w:val="00374BE0"/>
    <w:rsid w:val="00374C83"/>
    <w:rsid w:val="00374E34"/>
    <w:rsid w:val="00375261"/>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9B9"/>
    <w:rsid w:val="00377D7B"/>
    <w:rsid w:val="00380177"/>
    <w:rsid w:val="003805F5"/>
    <w:rsid w:val="0038067C"/>
    <w:rsid w:val="00380A88"/>
    <w:rsid w:val="00380CD6"/>
    <w:rsid w:val="00380E02"/>
    <w:rsid w:val="00380E81"/>
    <w:rsid w:val="00380F0B"/>
    <w:rsid w:val="003810CF"/>
    <w:rsid w:val="0038117E"/>
    <w:rsid w:val="003811B9"/>
    <w:rsid w:val="00381715"/>
    <w:rsid w:val="003817B8"/>
    <w:rsid w:val="003817BF"/>
    <w:rsid w:val="00381890"/>
    <w:rsid w:val="00381987"/>
    <w:rsid w:val="00381A67"/>
    <w:rsid w:val="00381C60"/>
    <w:rsid w:val="00381D7F"/>
    <w:rsid w:val="00381F95"/>
    <w:rsid w:val="003821A2"/>
    <w:rsid w:val="00382353"/>
    <w:rsid w:val="003823AC"/>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4C4"/>
    <w:rsid w:val="00384808"/>
    <w:rsid w:val="0038480A"/>
    <w:rsid w:val="00384AA3"/>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FB4"/>
    <w:rsid w:val="00387307"/>
    <w:rsid w:val="00387569"/>
    <w:rsid w:val="003875B7"/>
    <w:rsid w:val="00387949"/>
    <w:rsid w:val="0038795C"/>
    <w:rsid w:val="00387976"/>
    <w:rsid w:val="00390468"/>
    <w:rsid w:val="003904FC"/>
    <w:rsid w:val="0039083C"/>
    <w:rsid w:val="00390B70"/>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D69"/>
    <w:rsid w:val="00394E5A"/>
    <w:rsid w:val="003952EB"/>
    <w:rsid w:val="003957C5"/>
    <w:rsid w:val="00395899"/>
    <w:rsid w:val="00395A15"/>
    <w:rsid w:val="00395A24"/>
    <w:rsid w:val="00395B54"/>
    <w:rsid w:val="00395DC6"/>
    <w:rsid w:val="003964A1"/>
    <w:rsid w:val="003964C7"/>
    <w:rsid w:val="0039659E"/>
    <w:rsid w:val="00396612"/>
    <w:rsid w:val="00396C20"/>
    <w:rsid w:val="00396CAC"/>
    <w:rsid w:val="00396DC0"/>
    <w:rsid w:val="003970A0"/>
    <w:rsid w:val="003976D4"/>
    <w:rsid w:val="00397759"/>
    <w:rsid w:val="00397A77"/>
    <w:rsid w:val="00397B40"/>
    <w:rsid w:val="00397BA9"/>
    <w:rsid w:val="00397CB2"/>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83"/>
    <w:rsid w:val="003A1EED"/>
    <w:rsid w:val="003A2066"/>
    <w:rsid w:val="003A24BD"/>
    <w:rsid w:val="003A2644"/>
    <w:rsid w:val="003A268F"/>
    <w:rsid w:val="003A2850"/>
    <w:rsid w:val="003A2A65"/>
    <w:rsid w:val="003A2CDD"/>
    <w:rsid w:val="003A3175"/>
    <w:rsid w:val="003A33BC"/>
    <w:rsid w:val="003A386E"/>
    <w:rsid w:val="003A39A8"/>
    <w:rsid w:val="003A3CAA"/>
    <w:rsid w:val="003A3E66"/>
    <w:rsid w:val="003A4194"/>
    <w:rsid w:val="003A4260"/>
    <w:rsid w:val="003A427E"/>
    <w:rsid w:val="003A4523"/>
    <w:rsid w:val="003A471F"/>
    <w:rsid w:val="003A48B1"/>
    <w:rsid w:val="003A491F"/>
    <w:rsid w:val="003A4A4D"/>
    <w:rsid w:val="003A4F28"/>
    <w:rsid w:val="003A502C"/>
    <w:rsid w:val="003A57E2"/>
    <w:rsid w:val="003A58ED"/>
    <w:rsid w:val="003A59D8"/>
    <w:rsid w:val="003A5DA4"/>
    <w:rsid w:val="003A5E95"/>
    <w:rsid w:val="003A6175"/>
    <w:rsid w:val="003A64B8"/>
    <w:rsid w:val="003A64BD"/>
    <w:rsid w:val="003A6A1A"/>
    <w:rsid w:val="003A6A66"/>
    <w:rsid w:val="003A6BBC"/>
    <w:rsid w:val="003A6C61"/>
    <w:rsid w:val="003A6FBA"/>
    <w:rsid w:val="003A710A"/>
    <w:rsid w:val="003A73F6"/>
    <w:rsid w:val="003A78EE"/>
    <w:rsid w:val="003A7B78"/>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E95"/>
    <w:rsid w:val="003B1F18"/>
    <w:rsid w:val="003B20E9"/>
    <w:rsid w:val="003B23DF"/>
    <w:rsid w:val="003B25AC"/>
    <w:rsid w:val="003B281B"/>
    <w:rsid w:val="003B2B48"/>
    <w:rsid w:val="003B2C8D"/>
    <w:rsid w:val="003B2D7A"/>
    <w:rsid w:val="003B2D92"/>
    <w:rsid w:val="003B320D"/>
    <w:rsid w:val="003B34E7"/>
    <w:rsid w:val="003B350A"/>
    <w:rsid w:val="003B35CE"/>
    <w:rsid w:val="003B36ED"/>
    <w:rsid w:val="003B3E13"/>
    <w:rsid w:val="003B4004"/>
    <w:rsid w:val="003B4287"/>
    <w:rsid w:val="003B434A"/>
    <w:rsid w:val="003B4457"/>
    <w:rsid w:val="003B4978"/>
    <w:rsid w:val="003B4C58"/>
    <w:rsid w:val="003B4C62"/>
    <w:rsid w:val="003B525B"/>
    <w:rsid w:val="003B5284"/>
    <w:rsid w:val="003B53E5"/>
    <w:rsid w:val="003B5C75"/>
    <w:rsid w:val="003B5EBD"/>
    <w:rsid w:val="003B5F48"/>
    <w:rsid w:val="003B6335"/>
    <w:rsid w:val="003B642D"/>
    <w:rsid w:val="003B656A"/>
    <w:rsid w:val="003B659E"/>
    <w:rsid w:val="003B6C8B"/>
    <w:rsid w:val="003B6CC7"/>
    <w:rsid w:val="003B6F9E"/>
    <w:rsid w:val="003B7137"/>
    <w:rsid w:val="003B761C"/>
    <w:rsid w:val="003B7625"/>
    <w:rsid w:val="003B770C"/>
    <w:rsid w:val="003B7E1C"/>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206E"/>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444"/>
    <w:rsid w:val="003C46C8"/>
    <w:rsid w:val="003C46F5"/>
    <w:rsid w:val="003C48EC"/>
    <w:rsid w:val="003C4BA5"/>
    <w:rsid w:val="003C4FDE"/>
    <w:rsid w:val="003C51FC"/>
    <w:rsid w:val="003C52C6"/>
    <w:rsid w:val="003C59BC"/>
    <w:rsid w:val="003C5A9B"/>
    <w:rsid w:val="003C5EB9"/>
    <w:rsid w:val="003C6201"/>
    <w:rsid w:val="003C6236"/>
    <w:rsid w:val="003C67C5"/>
    <w:rsid w:val="003C68AB"/>
    <w:rsid w:val="003C6B72"/>
    <w:rsid w:val="003C6FC5"/>
    <w:rsid w:val="003C700E"/>
    <w:rsid w:val="003C723D"/>
    <w:rsid w:val="003C753A"/>
    <w:rsid w:val="003C77FD"/>
    <w:rsid w:val="003C78A7"/>
    <w:rsid w:val="003C7C63"/>
    <w:rsid w:val="003C7F77"/>
    <w:rsid w:val="003D00DF"/>
    <w:rsid w:val="003D047A"/>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72F"/>
    <w:rsid w:val="003D2E1C"/>
    <w:rsid w:val="003D331A"/>
    <w:rsid w:val="003D3577"/>
    <w:rsid w:val="003D3B14"/>
    <w:rsid w:val="003D3E86"/>
    <w:rsid w:val="003D3EB9"/>
    <w:rsid w:val="003D4418"/>
    <w:rsid w:val="003D45EF"/>
    <w:rsid w:val="003D4650"/>
    <w:rsid w:val="003D4721"/>
    <w:rsid w:val="003D49E0"/>
    <w:rsid w:val="003D4B3F"/>
    <w:rsid w:val="003D4C72"/>
    <w:rsid w:val="003D5654"/>
    <w:rsid w:val="003D58C8"/>
    <w:rsid w:val="003D594F"/>
    <w:rsid w:val="003D5AD7"/>
    <w:rsid w:val="003D5C08"/>
    <w:rsid w:val="003D5DB4"/>
    <w:rsid w:val="003D62CE"/>
    <w:rsid w:val="003D64B3"/>
    <w:rsid w:val="003D6573"/>
    <w:rsid w:val="003D6848"/>
    <w:rsid w:val="003D6906"/>
    <w:rsid w:val="003D723F"/>
    <w:rsid w:val="003D771B"/>
    <w:rsid w:val="003D7912"/>
    <w:rsid w:val="003D7C29"/>
    <w:rsid w:val="003D7D5A"/>
    <w:rsid w:val="003D7E87"/>
    <w:rsid w:val="003E0073"/>
    <w:rsid w:val="003E0740"/>
    <w:rsid w:val="003E08BA"/>
    <w:rsid w:val="003E08C2"/>
    <w:rsid w:val="003E0BAE"/>
    <w:rsid w:val="003E0CE9"/>
    <w:rsid w:val="003E0D1B"/>
    <w:rsid w:val="003E0F31"/>
    <w:rsid w:val="003E1208"/>
    <w:rsid w:val="003E12D8"/>
    <w:rsid w:val="003E156A"/>
    <w:rsid w:val="003E1571"/>
    <w:rsid w:val="003E196D"/>
    <w:rsid w:val="003E19C4"/>
    <w:rsid w:val="003E1AD6"/>
    <w:rsid w:val="003E1B60"/>
    <w:rsid w:val="003E23FB"/>
    <w:rsid w:val="003E255A"/>
    <w:rsid w:val="003E274E"/>
    <w:rsid w:val="003E27A6"/>
    <w:rsid w:val="003E27D2"/>
    <w:rsid w:val="003E27E8"/>
    <w:rsid w:val="003E2FED"/>
    <w:rsid w:val="003E3202"/>
    <w:rsid w:val="003E3564"/>
    <w:rsid w:val="003E365E"/>
    <w:rsid w:val="003E3B5F"/>
    <w:rsid w:val="003E3CE6"/>
    <w:rsid w:val="003E3D87"/>
    <w:rsid w:val="003E4731"/>
    <w:rsid w:val="003E48DB"/>
    <w:rsid w:val="003E4A09"/>
    <w:rsid w:val="003E4D36"/>
    <w:rsid w:val="003E4F40"/>
    <w:rsid w:val="003E52C2"/>
    <w:rsid w:val="003E5347"/>
    <w:rsid w:val="003E58DF"/>
    <w:rsid w:val="003E5A3F"/>
    <w:rsid w:val="003E5B8A"/>
    <w:rsid w:val="003E5DD1"/>
    <w:rsid w:val="003E60D0"/>
    <w:rsid w:val="003E60E3"/>
    <w:rsid w:val="003E6157"/>
    <w:rsid w:val="003E61B1"/>
    <w:rsid w:val="003E65A6"/>
    <w:rsid w:val="003E66B4"/>
    <w:rsid w:val="003E6917"/>
    <w:rsid w:val="003E716B"/>
    <w:rsid w:val="003E7308"/>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713"/>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3"/>
    <w:rsid w:val="004008C7"/>
    <w:rsid w:val="00400B13"/>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197"/>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4B6"/>
    <w:rsid w:val="0040557A"/>
    <w:rsid w:val="004057F1"/>
    <w:rsid w:val="00405DA5"/>
    <w:rsid w:val="0040608D"/>
    <w:rsid w:val="0040640A"/>
    <w:rsid w:val="00406482"/>
    <w:rsid w:val="0040670B"/>
    <w:rsid w:val="00406ABF"/>
    <w:rsid w:val="00406AEA"/>
    <w:rsid w:val="00406BCC"/>
    <w:rsid w:val="00406BE2"/>
    <w:rsid w:val="00406FFA"/>
    <w:rsid w:val="004073F3"/>
    <w:rsid w:val="0040743C"/>
    <w:rsid w:val="004076F5"/>
    <w:rsid w:val="004077BC"/>
    <w:rsid w:val="00407944"/>
    <w:rsid w:val="00407DE6"/>
    <w:rsid w:val="00407FAF"/>
    <w:rsid w:val="00407FFB"/>
    <w:rsid w:val="004101CB"/>
    <w:rsid w:val="00410751"/>
    <w:rsid w:val="00410A21"/>
    <w:rsid w:val="00411408"/>
    <w:rsid w:val="00411507"/>
    <w:rsid w:val="00411572"/>
    <w:rsid w:val="004117C9"/>
    <w:rsid w:val="00411831"/>
    <w:rsid w:val="00411882"/>
    <w:rsid w:val="00411FEC"/>
    <w:rsid w:val="004121B3"/>
    <w:rsid w:val="00412453"/>
    <w:rsid w:val="004124E9"/>
    <w:rsid w:val="00412571"/>
    <w:rsid w:val="00412664"/>
    <w:rsid w:val="00412AE0"/>
    <w:rsid w:val="00412EC5"/>
    <w:rsid w:val="00412FC5"/>
    <w:rsid w:val="0041323C"/>
    <w:rsid w:val="00413429"/>
    <w:rsid w:val="00413593"/>
    <w:rsid w:val="00413753"/>
    <w:rsid w:val="0041397F"/>
    <w:rsid w:val="00413AC9"/>
    <w:rsid w:val="00413BDC"/>
    <w:rsid w:val="00413F7F"/>
    <w:rsid w:val="00414211"/>
    <w:rsid w:val="0041421E"/>
    <w:rsid w:val="0041423F"/>
    <w:rsid w:val="00414359"/>
    <w:rsid w:val="0041468D"/>
    <w:rsid w:val="004148C0"/>
    <w:rsid w:val="00414ABA"/>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3A"/>
    <w:rsid w:val="004202CD"/>
    <w:rsid w:val="0042045D"/>
    <w:rsid w:val="00420874"/>
    <w:rsid w:val="00420946"/>
    <w:rsid w:val="00420E90"/>
    <w:rsid w:val="004212C3"/>
    <w:rsid w:val="00421572"/>
    <w:rsid w:val="00421729"/>
    <w:rsid w:val="00421B69"/>
    <w:rsid w:val="00421BDC"/>
    <w:rsid w:val="0042246E"/>
    <w:rsid w:val="0042247C"/>
    <w:rsid w:val="00422BE8"/>
    <w:rsid w:val="00422F65"/>
    <w:rsid w:val="00422F66"/>
    <w:rsid w:val="00422FEB"/>
    <w:rsid w:val="0042307C"/>
    <w:rsid w:val="004232C2"/>
    <w:rsid w:val="0042340B"/>
    <w:rsid w:val="004236E5"/>
    <w:rsid w:val="00423B7D"/>
    <w:rsid w:val="00423B9C"/>
    <w:rsid w:val="00423C3F"/>
    <w:rsid w:val="00423DE6"/>
    <w:rsid w:val="00423E11"/>
    <w:rsid w:val="00423FE8"/>
    <w:rsid w:val="00424126"/>
    <w:rsid w:val="00424204"/>
    <w:rsid w:val="00424716"/>
    <w:rsid w:val="00424870"/>
    <w:rsid w:val="004249C5"/>
    <w:rsid w:val="00424BED"/>
    <w:rsid w:val="00424C9D"/>
    <w:rsid w:val="00424DEE"/>
    <w:rsid w:val="00424E44"/>
    <w:rsid w:val="004250E2"/>
    <w:rsid w:val="004253C4"/>
    <w:rsid w:val="00425400"/>
    <w:rsid w:val="0042546B"/>
    <w:rsid w:val="00425646"/>
    <w:rsid w:val="004258C1"/>
    <w:rsid w:val="00425C61"/>
    <w:rsid w:val="00425C7D"/>
    <w:rsid w:val="00425E29"/>
    <w:rsid w:val="00425E77"/>
    <w:rsid w:val="004263EC"/>
    <w:rsid w:val="0042645A"/>
    <w:rsid w:val="00426956"/>
    <w:rsid w:val="00426CEC"/>
    <w:rsid w:val="00426CF1"/>
    <w:rsid w:val="00426D87"/>
    <w:rsid w:val="0042705E"/>
    <w:rsid w:val="0042731B"/>
    <w:rsid w:val="004274DA"/>
    <w:rsid w:val="0042793E"/>
    <w:rsid w:val="00427A1E"/>
    <w:rsid w:val="00427B08"/>
    <w:rsid w:val="004300F9"/>
    <w:rsid w:val="00430440"/>
    <w:rsid w:val="004306DF"/>
    <w:rsid w:val="00430B82"/>
    <w:rsid w:val="00430CBA"/>
    <w:rsid w:val="00430D6C"/>
    <w:rsid w:val="00430FDB"/>
    <w:rsid w:val="004313FA"/>
    <w:rsid w:val="00431442"/>
    <w:rsid w:val="00431A5A"/>
    <w:rsid w:val="00431AB4"/>
    <w:rsid w:val="00432978"/>
    <w:rsid w:val="00432B9B"/>
    <w:rsid w:val="004338EA"/>
    <w:rsid w:val="00433BD0"/>
    <w:rsid w:val="00433D16"/>
    <w:rsid w:val="00434240"/>
    <w:rsid w:val="00434344"/>
    <w:rsid w:val="004344EB"/>
    <w:rsid w:val="00434630"/>
    <w:rsid w:val="004349C7"/>
    <w:rsid w:val="00434C9F"/>
    <w:rsid w:val="00434DBC"/>
    <w:rsid w:val="0043502A"/>
    <w:rsid w:val="00435178"/>
    <w:rsid w:val="00435299"/>
    <w:rsid w:val="00435313"/>
    <w:rsid w:val="00435699"/>
    <w:rsid w:val="00435927"/>
    <w:rsid w:val="00435BBD"/>
    <w:rsid w:val="00435C0B"/>
    <w:rsid w:val="00435E15"/>
    <w:rsid w:val="00436232"/>
    <w:rsid w:val="004363C1"/>
    <w:rsid w:val="0043646F"/>
    <w:rsid w:val="004364E5"/>
    <w:rsid w:val="0043686D"/>
    <w:rsid w:val="0043699F"/>
    <w:rsid w:val="00436A0F"/>
    <w:rsid w:val="00436A82"/>
    <w:rsid w:val="00436D30"/>
    <w:rsid w:val="00437051"/>
    <w:rsid w:val="00437150"/>
    <w:rsid w:val="004372FA"/>
    <w:rsid w:val="00437361"/>
    <w:rsid w:val="004373BD"/>
    <w:rsid w:val="0043750A"/>
    <w:rsid w:val="004376BF"/>
    <w:rsid w:val="0043778E"/>
    <w:rsid w:val="00437854"/>
    <w:rsid w:val="004379C6"/>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3F5"/>
    <w:rsid w:val="0044155D"/>
    <w:rsid w:val="00441866"/>
    <w:rsid w:val="00441AEB"/>
    <w:rsid w:val="00441D4C"/>
    <w:rsid w:val="00441FF9"/>
    <w:rsid w:val="004421B0"/>
    <w:rsid w:val="004423C0"/>
    <w:rsid w:val="00442874"/>
    <w:rsid w:val="00442F42"/>
    <w:rsid w:val="004430C0"/>
    <w:rsid w:val="004430DD"/>
    <w:rsid w:val="0044327F"/>
    <w:rsid w:val="00443754"/>
    <w:rsid w:val="0044386F"/>
    <w:rsid w:val="00443E8A"/>
    <w:rsid w:val="0044458F"/>
    <w:rsid w:val="004446D0"/>
    <w:rsid w:val="004448B0"/>
    <w:rsid w:val="00444934"/>
    <w:rsid w:val="004449D2"/>
    <w:rsid w:val="00444E4B"/>
    <w:rsid w:val="00444F7A"/>
    <w:rsid w:val="00445562"/>
    <w:rsid w:val="00445655"/>
    <w:rsid w:val="00445ADE"/>
    <w:rsid w:val="00445E2C"/>
    <w:rsid w:val="00445EE8"/>
    <w:rsid w:val="0044646A"/>
    <w:rsid w:val="00446539"/>
    <w:rsid w:val="004467CA"/>
    <w:rsid w:val="00446968"/>
    <w:rsid w:val="00446D50"/>
    <w:rsid w:val="00446E8F"/>
    <w:rsid w:val="00446EEF"/>
    <w:rsid w:val="0044707A"/>
    <w:rsid w:val="004474F2"/>
    <w:rsid w:val="00447577"/>
    <w:rsid w:val="004475CF"/>
    <w:rsid w:val="0044771C"/>
    <w:rsid w:val="00447743"/>
    <w:rsid w:val="0044793E"/>
    <w:rsid w:val="00447C3E"/>
    <w:rsid w:val="0045007A"/>
    <w:rsid w:val="00450514"/>
    <w:rsid w:val="00450579"/>
    <w:rsid w:val="004507BC"/>
    <w:rsid w:val="00450876"/>
    <w:rsid w:val="00450E33"/>
    <w:rsid w:val="00450FD9"/>
    <w:rsid w:val="004513AC"/>
    <w:rsid w:val="0045145C"/>
    <w:rsid w:val="004519E8"/>
    <w:rsid w:val="00452101"/>
    <w:rsid w:val="004522AD"/>
    <w:rsid w:val="00452559"/>
    <w:rsid w:val="00452807"/>
    <w:rsid w:val="004528F8"/>
    <w:rsid w:val="00452986"/>
    <w:rsid w:val="00453051"/>
    <w:rsid w:val="00453053"/>
    <w:rsid w:val="00453187"/>
    <w:rsid w:val="004532DD"/>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66A"/>
    <w:rsid w:val="0045670A"/>
    <w:rsid w:val="00456816"/>
    <w:rsid w:val="00456A75"/>
    <w:rsid w:val="004572C6"/>
    <w:rsid w:val="004573FF"/>
    <w:rsid w:val="0045745C"/>
    <w:rsid w:val="0045791D"/>
    <w:rsid w:val="004579FA"/>
    <w:rsid w:val="00457E0A"/>
    <w:rsid w:val="00457E55"/>
    <w:rsid w:val="00460031"/>
    <w:rsid w:val="00460239"/>
    <w:rsid w:val="00460257"/>
    <w:rsid w:val="00460317"/>
    <w:rsid w:val="0046031A"/>
    <w:rsid w:val="00460341"/>
    <w:rsid w:val="0046040D"/>
    <w:rsid w:val="00460A64"/>
    <w:rsid w:val="00460BDB"/>
    <w:rsid w:val="00460E2C"/>
    <w:rsid w:val="00460EA1"/>
    <w:rsid w:val="00460F01"/>
    <w:rsid w:val="004610D3"/>
    <w:rsid w:val="00461155"/>
    <w:rsid w:val="004612F0"/>
    <w:rsid w:val="0046144C"/>
    <w:rsid w:val="004617E0"/>
    <w:rsid w:val="00461C0C"/>
    <w:rsid w:val="00461D0C"/>
    <w:rsid w:val="004625BE"/>
    <w:rsid w:val="0046282B"/>
    <w:rsid w:val="00462C94"/>
    <w:rsid w:val="00462EEF"/>
    <w:rsid w:val="004632D3"/>
    <w:rsid w:val="004634F6"/>
    <w:rsid w:val="004635C3"/>
    <w:rsid w:val="004635D5"/>
    <w:rsid w:val="00463AB1"/>
    <w:rsid w:val="00463CD1"/>
    <w:rsid w:val="00463DED"/>
    <w:rsid w:val="00464936"/>
    <w:rsid w:val="00464B6C"/>
    <w:rsid w:val="00464C80"/>
    <w:rsid w:val="0046500A"/>
    <w:rsid w:val="0046505D"/>
    <w:rsid w:val="004654EE"/>
    <w:rsid w:val="0046582C"/>
    <w:rsid w:val="004658FF"/>
    <w:rsid w:val="0046591A"/>
    <w:rsid w:val="00465BDD"/>
    <w:rsid w:val="00465BE4"/>
    <w:rsid w:val="00465C35"/>
    <w:rsid w:val="00466295"/>
    <w:rsid w:val="00466766"/>
    <w:rsid w:val="00466804"/>
    <w:rsid w:val="004668F0"/>
    <w:rsid w:val="004669AE"/>
    <w:rsid w:val="004669E6"/>
    <w:rsid w:val="00466DEE"/>
    <w:rsid w:val="00466E0F"/>
    <w:rsid w:val="004671E8"/>
    <w:rsid w:val="00467547"/>
    <w:rsid w:val="00467723"/>
    <w:rsid w:val="004678DC"/>
    <w:rsid w:val="00467929"/>
    <w:rsid w:val="00467BB3"/>
    <w:rsid w:val="00467D07"/>
    <w:rsid w:val="004702F1"/>
    <w:rsid w:val="00470499"/>
    <w:rsid w:val="004706C6"/>
    <w:rsid w:val="004708F6"/>
    <w:rsid w:val="0047090C"/>
    <w:rsid w:val="00470B90"/>
    <w:rsid w:val="00470D9E"/>
    <w:rsid w:val="004711ED"/>
    <w:rsid w:val="00471B61"/>
    <w:rsid w:val="00471CCA"/>
    <w:rsid w:val="00471D4F"/>
    <w:rsid w:val="00471D5D"/>
    <w:rsid w:val="00471E17"/>
    <w:rsid w:val="00472243"/>
    <w:rsid w:val="0047225E"/>
    <w:rsid w:val="0047237D"/>
    <w:rsid w:val="0047242D"/>
    <w:rsid w:val="00472476"/>
    <w:rsid w:val="00472849"/>
    <w:rsid w:val="0047291D"/>
    <w:rsid w:val="00472BD6"/>
    <w:rsid w:val="00472CED"/>
    <w:rsid w:val="004732CC"/>
    <w:rsid w:val="004732E9"/>
    <w:rsid w:val="004732F0"/>
    <w:rsid w:val="00473453"/>
    <w:rsid w:val="004736DA"/>
    <w:rsid w:val="00473FEF"/>
    <w:rsid w:val="00474070"/>
    <w:rsid w:val="0047450F"/>
    <w:rsid w:val="0047496D"/>
    <w:rsid w:val="00474A3C"/>
    <w:rsid w:val="00474AAE"/>
    <w:rsid w:val="00474AC1"/>
    <w:rsid w:val="00474C0C"/>
    <w:rsid w:val="00474CAC"/>
    <w:rsid w:val="00474CE9"/>
    <w:rsid w:val="00474E38"/>
    <w:rsid w:val="00475021"/>
    <w:rsid w:val="0047518D"/>
    <w:rsid w:val="00475393"/>
    <w:rsid w:val="00475A57"/>
    <w:rsid w:val="00475A71"/>
    <w:rsid w:val="00475DDB"/>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80167"/>
    <w:rsid w:val="004802D1"/>
    <w:rsid w:val="00480BA1"/>
    <w:rsid w:val="00480E05"/>
    <w:rsid w:val="00480E9E"/>
    <w:rsid w:val="00481196"/>
    <w:rsid w:val="0048137B"/>
    <w:rsid w:val="004813AD"/>
    <w:rsid w:val="0048187A"/>
    <w:rsid w:val="00481CA6"/>
    <w:rsid w:val="00481E07"/>
    <w:rsid w:val="00481F36"/>
    <w:rsid w:val="004823FC"/>
    <w:rsid w:val="00482B4E"/>
    <w:rsid w:val="00482FE3"/>
    <w:rsid w:val="0048301C"/>
    <w:rsid w:val="0048343D"/>
    <w:rsid w:val="00483504"/>
    <w:rsid w:val="0048351D"/>
    <w:rsid w:val="0048361B"/>
    <w:rsid w:val="00483ADC"/>
    <w:rsid w:val="00483B28"/>
    <w:rsid w:val="00483CA6"/>
    <w:rsid w:val="00483DD7"/>
    <w:rsid w:val="00484047"/>
    <w:rsid w:val="00484141"/>
    <w:rsid w:val="00484304"/>
    <w:rsid w:val="00484582"/>
    <w:rsid w:val="0048467F"/>
    <w:rsid w:val="00484C56"/>
    <w:rsid w:val="00485035"/>
    <w:rsid w:val="00485302"/>
    <w:rsid w:val="00485396"/>
    <w:rsid w:val="004854BB"/>
    <w:rsid w:val="004855EF"/>
    <w:rsid w:val="00485A06"/>
    <w:rsid w:val="00485E73"/>
    <w:rsid w:val="004864F8"/>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5F9"/>
    <w:rsid w:val="00491795"/>
    <w:rsid w:val="0049196C"/>
    <w:rsid w:val="00491B18"/>
    <w:rsid w:val="00491CED"/>
    <w:rsid w:val="00491D98"/>
    <w:rsid w:val="004920C3"/>
    <w:rsid w:val="004922A5"/>
    <w:rsid w:val="00492300"/>
    <w:rsid w:val="00492510"/>
    <w:rsid w:val="00492608"/>
    <w:rsid w:val="00492B44"/>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672"/>
    <w:rsid w:val="00495797"/>
    <w:rsid w:val="00495823"/>
    <w:rsid w:val="00495BAA"/>
    <w:rsid w:val="00495D74"/>
    <w:rsid w:val="00495ED7"/>
    <w:rsid w:val="00496104"/>
    <w:rsid w:val="0049625A"/>
    <w:rsid w:val="00496294"/>
    <w:rsid w:val="0049656F"/>
    <w:rsid w:val="004965DB"/>
    <w:rsid w:val="00496606"/>
    <w:rsid w:val="004967D3"/>
    <w:rsid w:val="0049699A"/>
    <w:rsid w:val="00496B04"/>
    <w:rsid w:val="00496BD8"/>
    <w:rsid w:val="00497661"/>
    <w:rsid w:val="00497C07"/>
    <w:rsid w:val="00497C8C"/>
    <w:rsid w:val="00497CE3"/>
    <w:rsid w:val="00497F83"/>
    <w:rsid w:val="004A022D"/>
    <w:rsid w:val="004A02FC"/>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584"/>
    <w:rsid w:val="004A2687"/>
    <w:rsid w:val="004A2E81"/>
    <w:rsid w:val="004A2F9C"/>
    <w:rsid w:val="004A327F"/>
    <w:rsid w:val="004A342A"/>
    <w:rsid w:val="004A3581"/>
    <w:rsid w:val="004A3637"/>
    <w:rsid w:val="004A38E5"/>
    <w:rsid w:val="004A396C"/>
    <w:rsid w:val="004A3B73"/>
    <w:rsid w:val="004A3C89"/>
    <w:rsid w:val="004A4434"/>
    <w:rsid w:val="004A44A0"/>
    <w:rsid w:val="004A46C1"/>
    <w:rsid w:val="004A470A"/>
    <w:rsid w:val="004A48DB"/>
    <w:rsid w:val="004A4975"/>
    <w:rsid w:val="004A4A35"/>
    <w:rsid w:val="004A4CDD"/>
    <w:rsid w:val="004A4E0C"/>
    <w:rsid w:val="004A4E22"/>
    <w:rsid w:val="004A5012"/>
    <w:rsid w:val="004A5563"/>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82A"/>
    <w:rsid w:val="004B096B"/>
    <w:rsid w:val="004B0B27"/>
    <w:rsid w:val="004B0BAD"/>
    <w:rsid w:val="004B0C1B"/>
    <w:rsid w:val="004B0DB1"/>
    <w:rsid w:val="004B0E0A"/>
    <w:rsid w:val="004B11C7"/>
    <w:rsid w:val="004B131F"/>
    <w:rsid w:val="004B16D4"/>
    <w:rsid w:val="004B1963"/>
    <w:rsid w:val="004B1BAD"/>
    <w:rsid w:val="004B1C69"/>
    <w:rsid w:val="004B1D3C"/>
    <w:rsid w:val="004B1FA2"/>
    <w:rsid w:val="004B2252"/>
    <w:rsid w:val="004B23FC"/>
    <w:rsid w:val="004B24C6"/>
    <w:rsid w:val="004B26D4"/>
    <w:rsid w:val="004B270A"/>
    <w:rsid w:val="004B2BD3"/>
    <w:rsid w:val="004B2BF3"/>
    <w:rsid w:val="004B2C6F"/>
    <w:rsid w:val="004B2DAE"/>
    <w:rsid w:val="004B2E06"/>
    <w:rsid w:val="004B2F30"/>
    <w:rsid w:val="004B32D6"/>
    <w:rsid w:val="004B373D"/>
    <w:rsid w:val="004B3761"/>
    <w:rsid w:val="004B3A99"/>
    <w:rsid w:val="004B3CE4"/>
    <w:rsid w:val="004B3D88"/>
    <w:rsid w:val="004B4049"/>
    <w:rsid w:val="004B4718"/>
    <w:rsid w:val="004B47C3"/>
    <w:rsid w:val="004B47DC"/>
    <w:rsid w:val="004B4801"/>
    <w:rsid w:val="004B4AE0"/>
    <w:rsid w:val="004B4C2C"/>
    <w:rsid w:val="004B4D0C"/>
    <w:rsid w:val="004B4D2F"/>
    <w:rsid w:val="004B4DDF"/>
    <w:rsid w:val="004B4E0F"/>
    <w:rsid w:val="004B5170"/>
    <w:rsid w:val="004B5210"/>
    <w:rsid w:val="004B522C"/>
    <w:rsid w:val="004B5575"/>
    <w:rsid w:val="004B57D8"/>
    <w:rsid w:val="004B5D0A"/>
    <w:rsid w:val="004B613D"/>
    <w:rsid w:val="004B62AF"/>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0E4B"/>
    <w:rsid w:val="004C1039"/>
    <w:rsid w:val="004C1069"/>
    <w:rsid w:val="004C113F"/>
    <w:rsid w:val="004C137A"/>
    <w:rsid w:val="004C13DC"/>
    <w:rsid w:val="004C159E"/>
    <w:rsid w:val="004C1630"/>
    <w:rsid w:val="004C1BDA"/>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675"/>
    <w:rsid w:val="004C4752"/>
    <w:rsid w:val="004C492B"/>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04E"/>
    <w:rsid w:val="004C731B"/>
    <w:rsid w:val="004C75B6"/>
    <w:rsid w:val="004C774C"/>
    <w:rsid w:val="004C7A10"/>
    <w:rsid w:val="004C7BCE"/>
    <w:rsid w:val="004C7C19"/>
    <w:rsid w:val="004C7F37"/>
    <w:rsid w:val="004D002F"/>
    <w:rsid w:val="004D004C"/>
    <w:rsid w:val="004D01C3"/>
    <w:rsid w:val="004D0282"/>
    <w:rsid w:val="004D0356"/>
    <w:rsid w:val="004D03B0"/>
    <w:rsid w:val="004D05F4"/>
    <w:rsid w:val="004D05FF"/>
    <w:rsid w:val="004D0635"/>
    <w:rsid w:val="004D0685"/>
    <w:rsid w:val="004D06F7"/>
    <w:rsid w:val="004D07D4"/>
    <w:rsid w:val="004D07DD"/>
    <w:rsid w:val="004D07E5"/>
    <w:rsid w:val="004D0821"/>
    <w:rsid w:val="004D0B67"/>
    <w:rsid w:val="004D0B80"/>
    <w:rsid w:val="004D0D62"/>
    <w:rsid w:val="004D11A0"/>
    <w:rsid w:val="004D13E4"/>
    <w:rsid w:val="004D141F"/>
    <w:rsid w:val="004D1656"/>
    <w:rsid w:val="004D17A9"/>
    <w:rsid w:val="004D1899"/>
    <w:rsid w:val="004D197C"/>
    <w:rsid w:val="004D1D25"/>
    <w:rsid w:val="004D1E5F"/>
    <w:rsid w:val="004D1F3A"/>
    <w:rsid w:val="004D206B"/>
    <w:rsid w:val="004D2A20"/>
    <w:rsid w:val="004D2BF2"/>
    <w:rsid w:val="004D2D88"/>
    <w:rsid w:val="004D2FB0"/>
    <w:rsid w:val="004D328B"/>
    <w:rsid w:val="004D337D"/>
    <w:rsid w:val="004D3A6B"/>
    <w:rsid w:val="004D3C32"/>
    <w:rsid w:val="004D3D37"/>
    <w:rsid w:val="004D4373"/>
    <w:rsid w:val="004D4530"/>
    <w:rsid w:val="004D455D"/>
    <w:rsid w:val="004D46D6"/>
    <w:rsid w:val="004D4783"/>
    <w:rsid w:val="004D4991"/>
    <w:rsid w:val="004D4C23"/>
    <w:rsid w:val="004D4C8B"/>
    <w:rsid w:val="004D4CD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2A0"/>
    <w:rsid w:val="004E03E2"/>
    <w:rsid w:val="004E0499"/>
    <w:rsid w:val="004E09DD"/>
    <w:rsid w:val="004E0B59"/>
    <w:rsid w:val="004E0FB1"/>
    <w:rsid w:val="004E1625"/>
    <w:rsid w:val="004E1659"/>
    <w:rsid w:val="004E1884"/>
    <w:rsid w:val="004E1A25"/>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4C"/>
    <w:rsid w:val="004E43B3"/>
    <w:rsid w:val="004E4436"/>
    <w:rsid w:val="004E45E3"/>
    <w:rsid w:val="004E4666"/>
    <w:rsid w:val="004E4871"/>
    <w:rsid w:val="004E48AE"/>
    <w:rsid w:val="004E4CB9"/>
    <w:rsid w:val="004E4E7C"/>
    <w:rsid w:val="004E5029"/>
    <w:rsid w:val="004E502E"/>
    <w:rsid w:val="004E53F5"/>
    <w:rsid w:val="004E5779"/>
    <w:rsid w:val="004E59C6"/>
    <w:rsid w:val="004E5AC5"/>
    <w:rsid w:val="004E5E66"/>
    <w:rsid w:val="004E5F1A"/>
    <w:rsid w:val="004E609F"/>
    <w:rsid w:val="004E60B7"/>
    <w:rsid w:val="004E61C0"/>
    <w:rsid w:val="004E64AD"/>
    <w:rsid w:val="004E68F9"/>
    <w:rsid w:val="004E7481"/>
    <w:rsid w:val="004E74BD"/>
    <w:rsid w:val="004E75DF"/>
    <w:rsid w:val="004E76BC"/>
    <w:rsid w:val="004E76E6"/>
    <w:rsid w:val="004E7858"/>
    <w:rsid w:val="004E79DC"/>
    <w:rsid w:val="004E7A5B"/>
    <w:rsid w:val="004E7ADB"/>
    <w:rsid w:val="004F05F9"/>
    <w:rsid w:val="004F09E2"/>
    <w:rsid w:val="004F1167"/>
    <w:rsid w:val="004F12D1"/>
    <w:rsid w:val="004F1584"/>
    <w:rsid w:val="004F1861"/>
    <w:rsid w:val="004F18EE"/>
    <w:rsid w:val="004F1A72"/>
    <w:rsid w:val="004F1AC1"/>
    <w:rsid w:val="004F1ACA"/>
    <w:rsid w:val="004F1DA7"/>
    <w:rsid w:val="004F2250"/>
    <w:rsid w:val="004F2858"/>
    <w:rsid w:val="004F2CA9"/>
    <w:rsid w:val="004F2DF5"/>
    <w:rsid w:val="004F2E60"/>
    <w:rsid w:val="004F2EFF"/>
    <w:rsid w:val="004F2F11"/>
    <w:rsid w:val="004F32BD"/>
    <w:rsid w:val="004F37C8"/>
    <w:rsid w:val="004F3908"/>
    <w:rsid w:val="004F3DA4"/>
    <w:rsid w:val="004F3E9E"/>
    <w:rsid w:val="004F3F52"/>
    <w:rsid w:val="004F41F9"/>
    <w:rsid w:val="004F489A"/>
    <w:rsid w:val="004F48F6"/>
    <w:rsid w:val="004F4969"/>
    <w:rsid w:val="004F4A04"/>
    <w:rsid w:val="004F52AF"/>
    <w:rsid w:val="004F54AF"/>
    <w:rsid w:val="004F55FA"/>
    <w:rsid w:val="004F5D6B"/>
    <w:rsid w:val="004F5DB3"/>
    <w:rsid w:val="004F5DDB"/>
    <w:rsid w:val="004F6035"/>
    <w:rsid w:val="004F6105"/>
    <w:rsid w:val="004F61B6"/>
    <w:rsid w:val="004F6271"/>
    <w:rsid w:val="004F62F7"/>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8B7"/>
    <w:rsid w:val="004F7C65"/>
    <w:rsid w:val="0050011D"/>
    <w:rsid w:val="00500178"/>
    <w:rsid w:val="00500192"/>
    <w:rsid w:val="005002A0"/>
    <w:rsid w:val="00500352"/>
    <w:rsid w:val="00500623"/>
    <w:rsid w:val="005007A1"/>
    <w:rsid w:val="00500B17"/>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9FE"/>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988"/>
    <w:rsid w:val="00506B55"/>
    <w:rsid w:val="00506C39"/>
    <w:rsid w:val="00506CD6"/>
    <w:rsid w:val="00506ED6"/>
    <w:rsid w:val="00507322"/>
    <w:rsid w:val="00507494"/>
    <w:rsid w:val="005078AB"/>
    <w:rsid w:val="00507D98"/>
    <w:rsid w:val="00507DE6"/>
    <w:rsid w:val="005100DE"/>
    <w:rsid w:val="005101E8"/>
    <w:rsid w:val="005101F5"/>
    <w:rsid w:val="00510798"/>
    <w:rsid w:val="00510878"/>
    <w:rsid w:val="00510880"/>
    <w:rsid w:val="00510E51"/>
    <w:rsid w:val="00510FFC"/>
    <w:rsid w:val="00511245"/>
    <w:rsid w:val="00511276"/>
    <w:rsid w:val="00511415"/>
    <w:rsid w:val="0051180B"/>
    <w:rsid w:val="00511D77"/>
    <w:rsid w:val="00511DAB"/>
    <w:rsid w:val="00511FD9"/>
    <w:rsid w:val="00512239"/>
    <w:rsid w:val="005123ED"/>
    <w:rsid w:val="0051245F"/>
    <w:rsid w:val="00512466"/>
    <w:rsid w:val="00512494"/>
    <w:rsid w:val="00512498"/>
    <w:rsid w:val="005126BC"/>
    <w:rsid w:val="0051273D"/>
    <w:rsid w:val="00512787"/>
    <w:rsid w:val="00512A1A"/>
    <w:rsid w:val="00512CE1"/>
    <w:rsid w:val="00512E2C"/>
    <w:rsid w:val="0051309E"/>
    <w:rsid w:val="005131D4"/>
    <w:rsid w:val="0051328A"/>
    <w:rsid w:val="00513D83"/>
    <w:rsid w:val="00514273"/>
    <w:rsid w:val="00514495"/>
    <w:rsid w:val="00514707"/>
    <w:rsid w:val="00514752"/>
    <w:rsid w:val="0051480A"/>
    <w:rsid w:val="0051494A"/>
    <w:rsid w:val="005149B6"/>
    <w:rsid w:val="00514B24"/>
    <w:rsid w:val="00514E4F"/>
    <w:rsid w:val="00514EC5"/>
    <w:rsid w:val="00514FB4"/>
    <w:rsid w:val="005150A5"/>
    <w:rsid w:val="00515300"/>
    <w:rsid w:val="00515573"/>
    <w:rsid w:val="005156B5"/>
    <w:rsid w:val="005156F1"/>
    <w:rsid w:val="005157B9"/>
    <w:rsid w:val="005157DC"/>
    <w:rsid w:val="0051588D"/>
    <w:rsid w:val="005159EE"/>
    <w:rsid w:val="00515EF0"/>
    <w:rsid w:val="005160DA"/>
    <w:rsid w:val="0051612E"/>
    <w:rsid w:val="00516182"/>
    <w:rsid w:val="0051629B"/>
    <w:rsid w:val="0051648E"/>
    <w:rsid w:val="00516497"/>
    <w:rsid w:val="00516971"/>
    <w:rsid w:val="00516B6C"/>
    <w:rsid w:val="005172DB"/>
    <w:rsid w:val="00517324"/>
    <w:rsid w:val="0051752F"/>
    <w:rsid w:val="005176CA"/>
    <w:rsid w:val="00517890"/>
    <w:rsid w:val="005178AF"/>
    <w:rsid w:val="00517948"/>
    <w:rsid w:val="00517B9C"/>
    <w:rsid w:val="0052027D"/>
    <w:rsid w:val="00520564"/>
    <w:rsid w:val="00520689"/>
    <w:rsid w:val="00520792"/>
    <w:rsid w:val="005207EA"/>
    <w:rsid w:val="00520833"/>
    <w:rsid w:val="0052092D"/>
    <w:rsid w:val="00520EA5"/>
    <w:rsid w:val="00521186"/>
    <w:rsid w:val="00521576"/>
    <w:rsid w:val="005218EA"/>
    <w:rsid w:val="00521BD3"/>
    <w:rsid w:val="00521D25"/>
    <w:rsid w:val="00521F3B"/>
    <w:rsid w:val="0052210A"/>
    <w:rsid w:val="00522269"/>
    <w:rsid w:val="005223F9"/>
    <w:rsid w:val="0052250A"/>
    <w:rsid w:val="00522543"/>
    <w:rsid w:val="005225A6"/>
    <w:rsid w:val="00522ACC"/>
    <w:rsid w:val="00522B01"/>
    <w:rsid w:val="00522CD9"/>
    <w:rsid w:val="00522CEC"/>
    <w:rsid w:val="00522ED9"/>
    <w:rsid w:val="0052328A"/>
    <w:rsid w:val="00523579"/>
    <w:rsid w:val="005236A5"/>
    <w:rsid w:val="00523918"/>
    <w:rsid w:val="00523A1E"/>
    <w:rsid w:val="00523B4D"/>
    <w:rsid w:val="00523E66"/>
    <w:rsid w:val="00523E70"/>
    <w:rsid w:val="00524115"/>
    <w:rsid w:val="0052412D"/>
    <w:rsid w:val="0052448D"/>
    <w:rsid w:val="00524DEC"/>
    <w:rsid w:val="00524E92"/>
    <w:rsid w:val="00525099"/>
    <w:rsid w:val="005250E6"/>
    <w:rsid w:val="0052550E"/>
    <w:rsid w:val="00525692"/>
    <w:rsid w:val="005256F0"/>
    <w:rsid w:val="00525786"/>
    <w:rsid w:val="00525BB2"/>
    <w:rsid w:val="00525C8D"/>
    <w:rsid w:val="00525CBE"/>
    <w:rsid w:val="00525E18"/>
    <w:rsid w:val="005264F3"/>
    <w:rsid w:val="005265CB"/>
    <w:rsid w:val="00526B36"/>
    <w:rsid w:val="00526D23"/>
    <w:rsid w:val="00526E5B"/>
    <w:rsid w:val="005272EE"/>
    <w:rsid w:val="0052738F"/>
    <w:rsid w:val="00527AC9"/>
    <w:rsid w:val="00527B64"/>
    <w:rsid w:val="00527F8F"/>
    <w:rsid w:val="00530116"/>
    <w:rsid w:val="00530283"/>
    <w:rsid w:val="00530BE1"/>
    <w:rsid w:val="00530BE5"/>
    <w:rsid w:val="00530E74"/>
    <w:rsid w:val="0053104F"/>
    <w:rsid w:val="005311E4"/>
    <w:rsid w:val="00531933"/>
    <w:rsid w:val="00531D33"/>
    <w:rsid w:val="00531F3C"/>
    <w:rsid w:val="00532190"/>
    <w:rsid w:val="00532271"/>
    <w:rsid w:val="00532299"/>
    <w:rsid w:val="00532401"/>
    <w:rsid w:val="00532802"/>
    <w:rsid w:val="00532858"/>
    <w:rsid w:val="00532967"/>
    <w:rsid w:val="00532A0E"/>
    <w:rsid w:val="00532AAB"/>
    <w:rsid w:val="00532ADD"/>
    <w:rsid w:val="00532B1A"/>
    <w:rsid w:val="00532DE0"/>
    <w:rsid w:val="00532F2D"/>
    <w:rsid w:val="00532F47"/>
    <w:rsid w:val="00533724"/>
    <w:rsid w:val="00533923"/>
    <w:rsid w:val="00533C78"/>
    <w:rsid w:val="00533CCF"/>
    <w:rsid w:val="00533FFA"/>
    <w:rsid w:val="005340D5"/>
    <w:rsid w:val="005345EB"/>
    <w:rsid w:val="00534AB1"/>
    <w:rsid w:val="00534CD4"/>
    <w:rsid w:val="00534D50"/>
    <w:rsid w:val="00534E7E"/>
    <w:rsid w:val="00534EA4"/>
    <w:rsid w:val="0053511C"/>
    <w:rsid w:val="0053517D"/>
    <w:rsid w:val="005351A8"/>
    <w:rsid w:val="005353AA"/>
    <w:rsid w:val="005356D0"/>
    <w:rsid w:val="005357BC"/>
    <w:rsid w:val="00535D69"/>
    <w:rsid w:val="0053624B"/>
    <w:rsid w:val="00536300"/>
    <w:rsid w:val="005363D7"/>
    <w:rsid w:val="005364C3"/>
    <w:rsid w:val="005365DE"/>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71C"/>
    <w:rsid w:val="00540983"/>
    <w:rsid w:val="00540DC0"/>
    <w:rsid w:val="00540EDC"/>
    <w:rsid w:val="00541027"/>
    <w:rsid w:val="005413F2"/>
    <w:rsid w:val="00541574"/>
    <w:rsid w:val="005415E4"/>
    <w:rsid w:val="00541691"/>
    <w:rsid w:val="00541752"/>
    <w:rsid w:val="005419FB"/>
    <w:rsid w:val="00541C03"/>
    <w:rsid w:val="00541C09"/>
    <w:rsid w:val="00541CEA"/>
    <w:rsid w:val="00541E3E"/>
    <w:rsid w:val="00541F12"/>
    <w:rsid w:val="00541F79"/>
    <w:rsid w:val="005421AE"/>
    <w:rsid w:val="00542478"/>
    <w:rsid w:val="005426E0"/>
    <w:rsid w:val="00542707"/>
    <w:rsid w:val="005428F3"/>
    <w:rsid w:val="00542D23"/>
    <w:rsid w:val="00542D9E"/>
    <w:rsid w:val="00542ED8"/>
    <w:rsid w:val="00543144"/>
    <w:rsid w:val="005431F1"/>
    <w:rsid w:val="00543268"/>
    <w:rsid w:val="00543416"/>
    <w:rsid w:val="00543632"/>
    <w:rsid w:val="005436BF"/>
    <w:rsid w:val="005439FC"/>
    <w:rsid w:val="00543A03"/>
    <w:rsid w:val="00543A04"/>
    <w:rsid w:val="00543B48"/>
    <w:rsid w:val="00543F81"/>
    <w:rsid w:val="0054405A"/>
    <w:rsid w:val="0054442C"/>
    <w:rsid w:val="00544488"/>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5A17"/>
    <w:rsid w:val="005460B7"/>
    <w:rsid w:val="00546374"/>
    <w:rsid w:val="00546550"/>
    <w:rsid w:val="005468B7"/>
    <w:rsid w:val="00546CD7"/>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789"/>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7A"/>
    <w:rsid w:val="00553F3B"/>
    <w:rsid w:val="00553F77"/>
    <w:rsid w:val="00553F81"/>
    <w:rsid w:val="00554342"/>
    <w:rsid w:val="00554541"/>
    <w:rsid w:val="0055471A"/>
    <w:rsid w:val="0055485B"/>
    <w:rsid w:val="00554888"/>
    <w:rsid w:val="00554A11"/>
    <w:rsid w:val="00554C5D"/>
    <w:rsid w:val="00554CDA"/>
    <w:rsid w:val="00554D89"/>
    <w:rsid w:val="0055518F"/>
    <w:rsid w:val="00555247"/>
    <w:rsid w:val="005552A2"/>
    <w:rsid w:val="00555358"/>
    <w:rsid w:val="0055537F"/>
    <w:rsid w:val="0055562B"/>
    <w:rsid w:val="00555846"/>
    <w:rsid w:val="00555891"/>
    <w:rsid w:val="00555963"/>
    <w:rsid w:val="00555BDB"/>
    <w:rsid w:val="00555D45"/>
    <w:rsid w:val="00555D86"/>
    <w:rsid w:val="00555DAB"/>
    <w:rsid w:val="00555F8A"/>
    <w:rsid w:val="005561F9"/>
    <w:rsid w:val="005563C3"/>
    <w:rsid w:val="00556417"/>
    <w:rsid w:val="00556570"/>
    <w:rsid w:val="00556725"/>
    <w:rsid w:val="00556BFB"/>
    <w:rsid w:val="00557202"/>
    <w:rsid w:val="005572A5"/>
    <w:rsid w:val="005573C8"/>
    <w:rsid w:val="00557618"/>
    <w:rsid w:val="005576DA"/>
    <w:rsid w:val="0055798B"/>
    <w:rsid w:val="00557E47"/>
    <w:rsid w:val="00557F9A"/>
    <w:rsid w:val="00557FD4"/>
    <w:rsid w:val="0056002C"/>
    <w:rsid w:val="005600C6"/>
    <w:rsid w:val="00560224"/>
    <w:rsid w:val="00560471"/>
    <w:rsid w:val="00560674"/>
    <w:rsid w:val="005606FC"/>
    <w:rsid w:val="005609A8"/>
    <w:rsid w:val="00560E4A"/>
    <w:rsid w:val="00561423"/>
    <w:rsid w:val="0056146D"/>
    <w:rsid w:val="00561648"/>
    <w:rsid w:val="00561D8C"/>
    <w:rsid w:val="00561EC6"/>
    <w:rsid w:val="00562492"/>
    <w:rsid w:val="00562589"/>
    <w:rsid w:val="005625B8"/>
    <w:rsid w:val="00562945"/>
    <w:rsid w:val="00562B9E"/>
    <w:rsid w:val="00562E9D"/>
    <w:rsid w:val="00562EFC"/>
    <w:rsid w:val="005630B1"/>
    <w:rsid w:val="00563127"/>
    <w:rsid w:val="0056331B"/>
    <w:rsid w:val="0056336C"/>
    <w:rsid w:val="0056343E"/>
    <w:rsid w:val="00563532"/>
    <w:rsid w:val="0056398E"/>
    <w:rsid w:val="00563A27"/>
    <w:rsid w:val="00563B4F"/>
    <w:rsid w:val="00563B86"/>
    <w:rsid w:val="00563F71"/>
    <w:rsid w:val="00563F87"/>
    <w:rsid w:val="00564030"/>
    <w:rsid w:val="0056427A"/>
    <w:rsid w:val="0056442E"/>
    <w:rsid w:val="005644B0"/>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3CC"/>
    <w:rsid w:val="00574746"/>
    <w:rsid w:val="00574902"/>
    <w:rsid w:val="00574A7B"/>
    <w:rsid w:val="00574D39"/>
    <w:rsid w:val="00574D43"/>
    <w:rsid w:val="00574E98"/>
    <w:rsid w:val="00575086"/>
    <w:rsid w:val="00575133"/>
    <w:rsid w:val="0057539F"/>
    <w:rsid w:val="00575566"/>
    <w:rsid w:val="005757BE"/>
    <w:rsid w:val="005757DB"/>
    <w:rsid w:val="005758E2"/>
    <w:rsid w:val="00575968"/>
    <w:rsid w:val="00575978"/>
    <w:rsid w:val="00575C9C"/>
    <w:rsid w:val="00575E4B"/>
    <w:rsid w:val="00575F5C"/>
    <w:rsid w:val="0057603E"/>
    <w:rsid w:val="005763E4"/>
    <w:rsid w:val="00576463"/>
    <w:rsid w:val="005764E5"/>
    <w:rsid w:val="00576812"/>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A62"/>
    <w:rsid w:val="00580D0D"/>
    <w:rsid w:val="00580E54"/>
    <w:rsid w:val="00580E91"/>
    <w:rsid w:val="00580F55"/>
    <w:rsid w:val="00580FF7"/>
    <w:rsid w:val="005813C0"/>
    <w:rsid w:val="00581618"/>
    <w:rsid w:val="00581703"/>
    <w:rsid w:val="00581CA5"/>
    <w:rsid w:val="00581F82"/>
    <w:rsid w:val="00582192"/>
    <w:rsid w:val="0058236F"/>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4EB"/>
    <w:rsid w:val="005846F9"/>
    <w:rsid w:val="00584904"/>
    <w:rsid w:val="00584950"/>
    <w:rsid w:val="00584D24"/>
    <w:rsid w:val="00584D90"/>
    <w:rsid w:val="00584E28"/>
    <w:rsid w:val="00584E54"/>
    <w:rsid w:val="00585156"/>
    <w:rsid w:val="0058535C"/>
    <w:rsid w:val="005854A9"/>
    <w:rsid w:val="005857D7"/>
    <w:rsid w:val="00585D08"/>
    <w:rsid w:val="00586481"/>
    <w:rsid w:val="00586894"/>
    <w:rsid w:val="00586911"/>
    <w:rsid w:val="00586C25"/>
    <w:rsid w:val="00586E76"/>
    <w:rsid w:val="00587249"/>
    <w:rsid w:val="00587297"/>
    <w:rsid w:val="005872B6"/>
    <w:rsid w:val="00587387"/>
    <w:rsid w:val="00587642"/>
    <w:rsid w:val="0058764C"/>
    <w:rsid w:val="0058780C"/>
    <w:rsid w:val="00587874"/>
    <w:rsid w:val="00587B6F"/>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271"/>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A90"/>
    <w:rsid w:val="00592B08"/>
    <w:rsid w:val="00592B6E"/>
    <w:rsid w:val="00592B75"/>
    <w:rsid w:val="00592C5E"/>
    <w:rsid w:val="00593039"/>
    <w:rsid w:val="0059303C"/>
    <w:rsid w:val="0059304B"/>
    <w:rsid w:val="0059319A"/>
    <w:rsid w:val="0059349A"/>
    <w:rsid w:val="005934FD"/>
    <w:rsid w:val="00593B58"/>
    <w:rsid w:val="00593B7C"/>
    <w:rsid w:val="00593C28"/>
    <w:rsid w:val="00593ED7"/>
    <w:rsid w:val="005945B3"/>
    <w:rsid w:val="005945D0"/>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4C5"/>
    <w:rsid w:val="0059671F"/>
    <w:rsid w:val="00596763"/>
    <w:rsid w:val="00596BB5"/>
    <w:rsid w:val="00596DD4"/>
    <w:rsid w:val="0059710A"/>
    <w:rsid w:val="005972E5"/>
    <w:rsid w:val="005972F9"/>
    <w:rsid w:val="00597556"/>
    <w:rsid w:val="00597F10"/>
    <w:rsid w:val="00597F2A"/>
    <w:rsid w:val="005A012A"/>
    <w:rsid w:val="005A025E"/>
    <w:rsid w:val="005A0CD2"/>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5095"/>
    <w:rsid w:val="005A525C"/>
    <w:rsid w:val="005A5344"/>
    <w:rsid w:val="005A5500"/>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40F3"/>
    <w:rsid w:val="005B4233"/>
    <w:rsid w:val="005B4255"/>
    <w:rsid w:val="005B4343"/>
    <w:rsid w:val="005B44AA"/>
    <w:rsid w:val="005B45D4"/>
    <w:rsid w:val="005B45DA"/>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B32"/>
    <w:rsid w:val="005B7D93"/>
    <w:rsid w:val="005B7E64"/>
    <w:rsid w:val="005B7FD7"/>
    <w:rsid w:val="005B7FFB"/>
    <w:rsid w:val="005C0178"/>
    <w:rsid w:val="005C020E"/>
    <w:rsid w:val="005C0269"/>
    <w:rsid w:val="005C035F"/>
    <w:rsid w:val="005C04C4"/>
    <w:rsid w:val="005C05B0"/>
    <w:rsid w:val="005C06D3"/>
    <w:rsid w:val="005C076C"/>
    <w:rsid w:val="005C07F6"/>
    <w:rsid w:val="005C07FD"/>
    <w:rsid w:val="005C0C34"/>
    <w:rsid w:val="005C0CBC"/>
    <w:rsid w:val="005C0CBD"/>
    <w:rsid w:val="005C0DFB"/>
    <w:rsid w:val="005C0E04"/>
    <w:rsid w:val="005C0F27"/>
    <w:rsid w:val="005C1368"/>
    <w:rsid w:val="005C1C91"/>
    <w:rsid w:val="005C1F18"/>
    <w:rsid w:val="005C20A4"/>
    <w:rsid w:val="005C212C"/>
    <w:rsid w:val="005C2147"/>
    <w:rsid w:val="005C23A4"/>
    <w:rsid w:val="005C25AD"/>
    <w:rsid w:val="005C294E"/>
    <w:rsid w:val="005C2EFE"/>
    <w:rsid w:val="005C31E7"/>
    <w:rsid w:val="005C32D3"/>
    <w:rsid w:val="005C3307"/>
    <w:rsid w:val="005C354C"/>
    <w:rsid w:val="005C37FD"/>
    <w:rsid w:val="005C38B5"/>
    <w:rsid w:val="005C3C6E"/>
    <w:rsid w:val="005C3CEC"/>
    <w:rsid w:val="005C3EE6"/>
    <w:rsid w:val="005C4189"/>
    <w:rsid w:val="005C42AF"/>
    <w:rsid w:val="005C43A4"/>
    <w:rsid w:val="005C459D"/>
    <w:rsid w:val="005C50FB"/>
    <w:rsid w:val="005C5282"/>
    <w:rsid w:val="005C53C8"/>
    <w:rsid w:val="005C55D6"/>
    <w:rsid w:val="005C564C"/>
    <w:rsid w:val="005C56FE"/>
    <w:rsid w:val="005C5878"/>
    <w:rsid w:val="005C58EB"/>
    <w:rsid w:val="005C5B36"/>
    <w:rsid w:val="005C5BB1"/>
    <w:rsid w:val="005C5C63"/>
    <w:rsid w:val="005C5CD5"/>
    <w:rsid w:val="005C5E3F"/>
    <w:rsid w:val="005C610C"/>
    <w:rsid w:val="005C61E5"/>
    <w:rsid w:val="005C6406"/>
    <w:rsid w:val="005C669A"/>
    <w:rsid w:val="005C6A98"/>
    <w:rsid w:val="005C726A"/>
    <w:rsid w:val="005C72A8"/>
    <w:rsid w:val="005C75DE"/>
    <w:rsid w:val="005C7844"/>
    <w:rsid w:val="005C78EB"/>
    <w:rsid w:val="005C79A2"/>
    <w:rsid w:val="005C7C80"/>
    <w:rsid w:val="005C7D5C"/>
    <w:rsid w:val="005C7F9E"/>
    <w:rsid w:val="005C7FEC"/>
    <w:rsid w:val="005D0164"/>
    <w:rsid w:val="005D0219"/>
    <w:rsid w:val="005D0396"/>
    <w:rsid w:val="005D064E"/>
    <w:rsid w:val="005D0833"/>
    <w:rsid w:val="005D0D12"/>
    <w:rsid w:val="005D0DA8"/>
    <w:rsid w:val="005D0F05"/>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22"/>
    <w:rsid w:val="005D2BB7"/>
    <w:rsid w:val="005D2BBD"/>
    <w:rsid w:val="005D2FF8"/>
    <w:rsid w:val="005D308F"/>
    <w:rsid w:val="005D3333"/>
    <w:rsid w:val="005D3689"/>
    <w:rsid w:val="005D3861"/>
    <w:rsid w:val="005D3A83"/>
    <w:rsid w:val="005D3BF1"/>
    <w:rsid w:val="005D3C44"/>
    <w:rsid w:val="005D3E56"/>
    <w:rsid w:val="005D3FD6"/>
    <w:rsid w:val="005D40E4"/>
    <w:rsid w:val="005D4104"/>
    <w:rsid w:val="005D4198"/>
    <w:rsid w:val="005D43C7"/>
    <w:rsid w:val="005D43D8"/>
    <w:rsid w:val="005D45F1"/>
    <w:rsid w:val="005D48ED"/>
    <w:rsid w:val="005D5264"/>
    <w:rsid w:val="005D5A7B"/>
    <w:rsid w:val="005D5C18"/>
    <w:rsid w:val="005D5CF9"/>
    <w:rsid w:val="005D5DF8"/>
    <w:rsid w:val="005D5F2F"/>
    <w:rsid w:val="005D611C"/>
    <w:rsid w:val="005D675A"/>
    <w:rsid w:val="005D6871"/>
    <w:rsid w:val="005D6919"/>
    <w:rsid w:val="005D6D34"/>
    <w:rsid w:val="005D6D41"/>
    <w:rsid w:val="005D6FC1"/>
    <w:rsid w:val="005D6FFE"/>
    <w:rsid w:val="005D7214"/>
    <w:rsid w:val="005D72B1"/>
    <w:rsid w:val="005D7460"/>
    <w:rsid w:val="005D760E"/>
    <w:rsid w:val="005D788F"/>
    <w:rsid w:val="005D78D5"/>
    <w:rsid w:val="005D7B99"/>
    <w:rsid w:val="005D7F07"/>
    <w:rsid w:val="005E0025"/>
    <w:rsid w:val="005E016A"/>
    <w:rsid w:val="005E022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195"/>
    <w:rsid w:val="005E13F3"/>
    <w:rsid w:val="005E1473"/>
    <w:rsid w:val="005E1529"/>
    <w:rsid w:val="005E161D"/>
    <w:rsid w:val="005E17D2"/>
    <w:rsid w:val="005E17DD"/>
    <w:rsid w:val="005E1C14"/>
    <w:rsid w:val="005E1CE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195"/>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941"/>
    <w:rsid w:val="005F2ED1"/>
    <w:rsid w:val="005F3166"/>
    <w:rsid w:val="005F3276"/>
    <w:rsid w:val="005F33C6"/>
    <w:rsid w:val="005F359B"/>
    <w:rsid w:val="005F3656"/>
    <w:rsid w:val="005F3AA8"/>
    <w:rsid w:val="005F3EFE"/>
    <w:rsid w:val="005F424B"/>
    <w:rsid w:val="005F43E1"/>
    <w:rsid w:val="005F45B6"/>
    <w:rsid w:val="005F4635"/>
    <w:rsid w:val="005F4A04"/>
    <w:rsid w:val="005F4A5E"/>
    <w:rsid w:val="005F4AC9"/>
    <w:rsid w:val="005F4CB5"/>
    <w:rsid w:val="005F4EFC"/>
    <w:rsid w:val="005F4F07"/>
    <w:rsid w:val="005F513A"/>
    <w:rsid w:val="005F58F8"/>
    <w:rsid w:val="005F5A8B"/>
    <w:rsid w:val="005F5B0D"/>
    <w:rsid w:val="005F5BD1"/>
    <w:rsid w:val="005F5DDB"/>
    <w:rsid w:val="005F5EA9"/>
    <w:rsid w:val="005F609E"/>
    <w:rsid w:val="005F6122"/>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0A8C"/>
    <w:rsid w:val="00601037"/>
    <w:rsid w:val="006011DD"/>
    <w:rsid w:val="00601314"/>
    <w:rsid w:val="006017A6"/>
    <w:rsid w:val="00601B55"/>
    <w:rsid w:val="00601C10"/>
    <w:rsid w:val="00601DAA"/>
    <w:rsid w:val="0060233F"/>
    <w:rsid w:val="0060236E"/>
    <w:rsid w:val="0060258A"/>
    <w:rsid w:val="00602D37"/>
    <w:rsid w:val="00602D7D"/>
    <w:rsid w:val="00602E17"/>
    <w:rsid w:val="00602F02"/>
    <w:rsid w:val="0060301D"/>
    <w:rsid w:val="00603160"/>
    <w:rsid w:val="006031E1"/>
    <w:rsid w:val="00603474"/>
    <w:rsid w:val="00603A3C"/>
    <w:rsid w:val="00603F5C"/>
    <w:rsid w:val="0060446D"/>
    <w:rsid w:val="006044A3"/>
    <w:rsid w:val="00604786"/>
    <w:rsid w:val="006047D6"/>
    <w:rsid w:val="006049F5"/>
    <w:rsid w:val="00604B24"/>
    <w:rsid w:val="00604B29"/>
    <w:rsid w:val="00604C01"/>
    <w:rsid w:val="00604C20"/>
    <w:rsid w:val="00604D5F"/>
    <w:rsid w:val="00604EF2"/>
    <w:rsid w:val="0060509B"/>
    <w:rsid w:val="006053AA"/>
    <w:rsid w:val="0060543D"/>
    <w:rsid w:val="00605A21"/>
    <w:rsid w:val="00605ACE"/>
    <w:rsid w:val="00605FB5"/>
    <w:rsid w:val="0060601A"/>
    <w:rsid w:val="006060FF"/>
    <w:rsid w:val="00606120"/>
    <w:rsid w:val="006065CD"/>
    <w:rsid w:val="0060690E"/>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10317"/>
    <w:rsid w:val="00610490"/>
    <w:rsid w:val="006104DD"/>
    <w:rsid w:val="006105D5"/>
    <w:rsid w:val="006107A2"/>
    <w:rsid w:val="006109F5"/>
    <w:rsid w:val="0061128F"/>
    <w:rsid w:val="00611423"/>
    <w:rsid w:val="00611AD0"/>
    <w:rsid w:val="0061232F"/>
    <w:rsid w:val="00612622"/>
    <w:rsid w:val="006130B5"/>
    <w:rsid w:val="00613F26"/>
    <w:rsid w:val="0061444E"/>
    <w:rsid w:val="006148FA"/>
    <w:rsid w:val="00614DD8"/>
    <w:rsid w:val="00614FA9"/>
    <w:rsid w:val="00615004"/>
    <w:rsid w:val="0061523B"/>
    <w:rsid w:val="006152C1"/>
    <w:rsid w:val="006155A7"/>
    <w:rsid w:val="006156C6"/>
    <w:rsid w:val="00615953"/>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B12"/>
    <w:rsid w:val="00617B65"/>
    <w:rsid w:val="00617D2C"/>
    <w:rsid w:val="00617D48"/>
    <w:rsid w:val="00620357"/>
    <w:rsid w:val="006204FE"/>
    <w:rsid w:val="00620871"/>
    <w:rsid w:val="00620891"/>
    <w:rsid w:val="006208E4"/>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36"/>
    <w:rsid w:val="00625C6C"/>
    <w:rsid w:val="00625F5E"/>
    <w:rsid w:val="00626AD1"/>
    <w:rsid w:val="00626E96"/>
    <w:rsid w:val="00626F0D"/>
    <w:rsid w:val="006270B4"/>
    <w:rsid w:val="006270BF"/>
    <w:rsid w:val="006271AD"/>
    <w:rsid w:val="006274C0"/>
    <w:rsid w:val="006277B7"/>
    <w:rsid w:val="00627882"/>
    <w:rsid w:val="00627CC7"/>
    <w:rsid w:val="00627D56"/>
    <w:rsid w:val="00630186"/>
    <w:rsid w:val="006304CB"/>
    <w:rsid w:val="006308A9"/>
    <w:rsid w:val="00630C76"/>
    <w:rsid w:val="00630CDB"/>
    <w:rsid w:val="00630E98"/>
    <w:rsid w:val="00630F1F"/>
    <w:rsid w:val="00631090"/>
    <w:rsid w:val="00631091"/>
    <w:rsid w:val="0063128C"/>
    <w:rsid w:val="006316C9"/>
    <w:rsid w:val="00631723"/>
    <w:rsid w:val="0063191B"/>
    <w:rsid w:val="00631B87"/>
    <w:rsid w:val="00631D46"/>
    <w:rsid w:val="00632241"/>
    <w:rsid w:val="006322DE"/>
    <w:rsid w:val="0063236C"/>
    <w:rsid w:val="0063251F"/>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B31"/>
    <w:rsid w:val="00634C0D"/>
    <w:rsid w:val="00634D53"/>
    <w:rsid w:val="00634E78"/>
    <w:rsid w:val="00635414"/>
    <w:rsid w:val="00635442"/>
    <w:rsid w:val="00635534"/>
    <w:rsid w:val="00635726"/>
    <w:rsid w:val="006359AD"/>
    <w:rsid w:val="00635BA5"/>
    <w:rsid w:val="00635C2F"/>
    <w:rsid w:val="00635D6B"/>
    <w:rsid w:val="00635DA9"/>
    <w:rsid w:val="00635FA5"/>
    <w:rsid w:val="00636071"/>
    <w:rsid w:val="00636167"/>
    <w:rsid w:val="00636173"/>
    <w:rsid w:val="0063636A"/>
    <w:rsid w:val="006369A2"/>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24D"/>
    <w:rsid w:val="00644537"/>
    <w:rsid w:val="006446A3"/>
    <w:rsid w:val="006447D7"/>
    <w:rsid w:val="00644848"/>
    <w:rsid w:val="006449FF"/>
    <w:rsid w:val="00644CDF"/>
    <w:rsid w:val="00645314"/>
    <w:rsid w:val="006457CA"/>
    <w:rsid w:val="006458A3"/>
    <w:rsid w:val="006458AE"/>
    <w:rsid w:val="00645A86"/>
    <w:rsid w:val="00645ED3"/>
    <w:rsid w:val="00645F15"/>
    <w:rsid w:val="00646012"/>
    <w:rsid w:val="0064602F"/>
    <w:rsid w:val="006461B1"/>
    <w:rsid w:val="006462C9"/>
    <w:rsid w:val="0064631D"/>
    <w:rsid w:val="006467D0"/>
    <w:rsid w:val="00646816"/>
    <w:rsid w:val="00646B3F"/>
    <w:rsid w:val="00646B82"/>
    <w:rsid w:val="00647423"/>
    <w:rsid w:val="006476C1"/>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0EA"/>
    <w:rsid w:val="0065248F"/>
    <w:rsid w:val="006524BE"/>
    <w:rsid w:val="00652770"/>
    <w:rsid w:val="0065288B"/>
    <w:rsid w:val="00652C29"/>
    <w:rsid w:val="006534F0"/>
    <w:rsid w:val="006535CE"/>
    <w:rsid w:val="00653759"/>
    <w:rsid w:val="006537B1"/>
    <w:rsid w:val="00653CFC"/>
    <w:rsid w:val="00653D18"/>
    <w:rsid w:val="00653D9F"/>
    <w:rsid w:val="006542CC"/>
    <w:rsid w:val="0065464D"/>
    <w:rsid w:val="006548AC"/>
    <w:rsid w:val="0065498F"/>
    <w:rsid w:val="006549AB"/>
    <w:rsid w:val="006549FB"/>
    <w:rsid w:val="0065508F"/>
    <w:rsid w:val="006551CE"/>
    <w:rsid w:val="00655250"/>
    <w:rsid w:val="00655288"/>
    <w:rsid w:val="00655466"/>
    <w:rsid w:val="006555F8"/>
    <w:rsid w:val="00655D2D"/>
    <w:rsid w:val="00655E08"/>
    <w:rsid w:val="00655FEE"/>
    <w:rsid w:val="00656ADC"/>
    <w:rsid w:val="00656B90"/>
    <w:rsid w:val="006571ED"/>
    <w:rsid w:val="006575C9"/>
    <w:rsid w:val="006577F0"/>
    <w:rsid w:val="006578DB"/>
    <w:rsid w:val="0065796F"/>
    <w:rsid w:val="00657E7F"/>
    <w:rsid w:val="00657F30"/>
    <w:rsid w:val="00657F6F"/>
    <w:rsid w:val="00660064"/>
    <w:rsid w:val="006601DE"/>
    <w:rsid w:val="006602A5"/>
    <w:rsid w:val="006602B5"/>
    <w:rsid w:val="006603F9"/>
    <w:rsid w:val="00660994"/>
    <w:rsid w:val="0066125A"/>
    <w:rsid w:val="0066159E"/>
    <w:rsid w:val="0066181F"/>
    <w:rsid w:val="00661973"/>
    <w:rsid w:val="00661C5F"/>
    <w:rsid w:val="00661CDB"/>
    <w:rsid w:val="00661DED"/>
    <w:rsid w:val="00661FAF"/>
    <w:rsid w:val="00662050"/>
    <w:rsid w:val="0066221F"/>
    <w:rsid w:val="00662226"/>
    <w:rsid w:val="0066222A"/>
    <w:rsid w:val="0066224A"/>
    <w:rsid w:val="006622D0"/>
    <w:rsid w:val="0066240B"/>
    <w:rsid w:val="00662438"/>
    <w:rsid w:val="006625F3"/>
    <w:rsid w:val="0066273D"/>
    <w:rsid w:val="00662B0A"/>
    <w:rsid w:val="00662E32"/>
    <w:rsid w:val="00662EED"/>
    <w:rsid w:val="00662FC1"/>
    <w:rsid w:val="00663554"/>
    <w:rsid w:val="006635FF"/>
    <w:rsid w:val="00663AE6"/>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5A4D"/>
    <w:rsid w:val="006660EF"/>
    <w:rsid w:val="00666295"/>
    <w:rsid w:val="0066632D"/>
    <w:rsid w:val="00666391"/>
    <w:rsid w:val="006663C6"/>
    <w:rsid w:val="006664F4"/>
    <w:rsid w:val="0066670F"/>
    <w:rsid w:val="00666725"/>
    <w:rsid w:val="00666824"/>
    <w:rsid w:val="0066685D"/>
    <w:rsid w:val="006668B4"/>
    <w:rsid w:val="00666926"/>
    <w:rsid w:val="00666B5E"/>
    <w:rsid w:val="00666D58"/>
    <w:rsid w:val="00667082"/>
    <w:rsid w:val="006670F8"/>
    <w:rsid w:val="00667267"/>
    <w:rsid w:val="0066768E"/>
    <w:rsid w:val="0066795B"/>
    <w:rsid w:val="00667A13"/>
    <w:rsid w:val="00667E27"/>
    <w:rsid w:val="00670024"/>
    <w:rsid w:val="00670075"/>
    <w:rsid w:val="006705AF"/>
    <w:rsid w:val="00670818"/>
    <w:rsid w:val="00670A2B"/>
    <w:rsid w:val="0067105F"/>
    <w:rsid w:val="00671117"/>
    <w:rsid w:val="006712F3"/>
    <w:rsid w:val="006714D5"/>
    <w:rsid w:val="0067162E"/>
    <w:rsid w:val="00671823"/>
    <w:rsid w:val="00671826"/>
    <w:rsid w:val="00671937"/>
    <w:rsid w:val="00671BC5"/>
    <w:rsid w:val="00671D84"/>
    <w:rsid w:val="00671DB9"/>
    <w:rsid w:val="006720CB"/>
    <w:rsid w:val="006721D5"/>
    <w:rsid w:val="006723BD"/>
    <w:rsid w:val="00672627"/>
    <w:rsid w:val="00672641"/>
    <w:rsid w:val="00672A38"/>
    <w:rsid w:val="00672E77"/>
    <w:rsid w:val="00672F7E"/>
    <w:rsid w:val="0067317C"/>
    <w:rsid w:val="0067340A"/>
    <w:rsid w:val="006734EB"/>
    <w:rsid w:val="00673506"/>
    <w:rsid w:val="00673731"/>
    <w:rsid w:val="00673BBE"/>
    <w:rsid w:val="00673E78"/>
    <w:rsid w:val="00673F78"/>
    <w:rsid w:val="006742E3"/>
    <w:rsid w:val="006745A6"/>
    <w:rsid w:val="006746F4"/>
    <w:rsid w:val="006748CF"/>
    <w:rsid w:val="00674D3E"/>
    <w:rsid w:val="00674E41"/>
    <w:rsid w:val="00674F22"/>
    <w:rsid w:val="00674FA8"/>
    <w:rsid w:val="00674FD2"/>
    <w:rsid w:val="006751C4"/>
    <w:rsid w:val="006752AB"/>
    <w:rsid w:val="00675438"/>
    <w:rsid w:val="00675639"/>
    <w:rsid w:val="00675956"/>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31"/>
    <w:rsid w:val="00677C65"/>
    <w:rsid w:val="00677C75"/>
    <w:rsid w:val="00677DD6"/>
    <w:rsid w:val="00677E50"/>
    <w:rsid w:val="0068026C"/>
    <w:rsid w:val="0068041B"/>
    <w:rsid w:val="006804AF"/>
    <w:rsid w:val="006805BB"/>
    <w:rsid w:val="006809A3"/>
    <w:rsid w:val="00680A43"/>
    <w:rsid w:val="00680D25"/>
    <w:rsid w:val="00680E09"/>
    <w:rsid w:val="00680F6F"/>
    <w:rsid w:val="006812E7"/>
    <w:rsid w:val="0068148E"/>
    <w:rsid w:val="0068168A"/>
    <w:rsid w:val="00681E4D"/>
    <w:rsid w:val="0068229B"/>
    <w:rsid w:val="0068264E"/>
    <w:rsid w:val="006827B5"/>
    <w:rsid w:val="00682B55"/>
    <w:rsid w:val="00682CBD"/>
    <w:rsid w:val="00682CD2"/>
    <w:rsid w:val="006830AF"/>
    <w:rsid w:val="00683220"/>
    <w:rsid w:val="00683320"/>
    <w:rsid w:val="0068354D"/>
    <w:rsid w:val="0068362C"/>
    <w:rsid w:val="00683720"/>
    <w:rsid w:val="00683AA1"/>
    <w:rsid w:val="00683C46"/>
    <w:rsid w:val="00683D29"/>
    <w:rsid w:val="00684435"/>
    <w:rsid w:val="00684933"/>
    <w:rsid w:val="00684BBD"/>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235"/>
    <w:rsid w:val="00690627"/>
    <w:rsid w:val="006906AD"/>
    <w:rsid w:val="0069074B"/>
    <w:rsid w:val="00690AB9"/>
    <w:rsid w:val="006913B2"/>
    <w:rsid w:val="00691570"/>
    <w:rsid w:val="0069167B"/>
    <w:rsid w:val="00691B53"/>
    <w:rsid w:val="00691DA2"/>
    <w:rsid w:val="0069204D"/>
    <w:rsid w:val="0069264D"/>
    <w:rsid w:val="0069283F"/>
    <w:rsid w:val="00692ABE"/>
    <w:rsid w:val="00692F3C"/>
    <w:rsid w:val="00692FE4"/>
    <w:rsid w:val="00693117"/>
    <w:rsid w:val="0069371E"/>
    <w:rsid w:val="00693AD5"/>
    <w:rsid w:val="00693B64"/>
    <w:rsid w:val="00693C89"/>
    <w:rsid w:val="00693D82"/>
    <w:rsid w:val="006941FD"/>
    <w:rsid w:val="00694228"/>
    <w:rsid w:val="006943C4"/>
    <w:rsid w:val="006946C8"/>
    <w:rsid w:val="00694A1B"/>
    <w:rsid w:val="00694B18"/>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CB"/>
    <w:rsid w:val="00697AD1"/>
    <w:rsid w:val="00697C33"/>
    <w:rsid w:val="00697EB4"/>
    <w:rsid w:val="00697F8B"/>
    <w:rsid w:val="00697FCD"/>
    <w:rsid w:val="00697FD4"/>
    <w:rsid w:val="006A0203"/>
    <w:rsid w:val="006A04D7"/>
    <w:rsid w:val="006A04DA"/>
    <w:rsid w:val="006A0862"/>
    <w:rsid w:val="006A0925"/>
    <w:rsid w:val="006A0A84"/>
    <w:rsid w:val="006A13C2"/>
    <w:rsid w:val="006A13D8"/>
    <w:rsid w:val="006A1447"/>
    <w:rsid w:val="006A14D2"/>
    <w:rsid w:val="006A1675"/>
    <w:rsid w:val="006A16E7"/>
    <w:rsid w:val="006A1784"/>
    <w:rsid w:val="006A1A4B"/>
    <w:rsid w:val="006A1C0E"/>
    <w:rsid w:val="006A1D59"/>
    <w:rsid w:val="006A1DCB"/>
    <w:rsid w:val="006A1E17"/>
    <w:rsid w:val="006A1FB5"/>
    <w:rsid w:val="006A20A8"/>
    <w:rsid w:val="006A22CD"/>
    <w:rsid w:val="006A2482"/>
    <w:rsid w:val="006A24E5"/>
    <w:rsid w:val="006A278E"/>
    <w:rsid w:val="006A28B9"/>
    <w:rsid w:val="006A29C4"/>
    <w:rsid w:val="006A2A62"/>
    <w:rsid w:val="006A2BF8"/>
    <w:rsid w:val="006A2F2F"/>
    <w:rsid w:val="006A3278"/>
    <w:rsid w:val="006A362D"/>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28A"/>
    <w:rsid w:val="006A74BE"/>
    <w:rsid w:val="006A7770"/>
    <w:rsid w:val="006A777B"/>
    <w:rsid w:val="006A788C"/>
    <w:rsid w:val="006A7D22"/>
    <w:rsid w:val="006A7E54"/>
    <w:rsid w:val="006B02DB"/>
    <w:rsid w:val="006B03A6"/>
    <w:rsid w:val="006B0AD9"/>
    <w:rsid w:val="006B0FA4"/>
    <w:rsid w:val="006B102A"/>
    <w:rsid w:val="006B146C"/>
    <w:rsid w:val="006B1791"/>
    <w:rsid w:val="006B193F"/>
    <w:rsid w:val="006B1A69"/>
    <w:rsid w:val="006B1EB2"/>
    <w:rsid w:val="006B239E"/>
    <w:rsid w:val="006B2403"/>
    <w:rsid w:val="006B243E"/>
    <w:rsid w:val="006B2502"/>
    <w:rsid w:val="006B28A9"/>
    <w:rsid w:val="006B28FE"/>
    <w:rsid w:val="006B2913"/>
    <w:rsid w:val="006B2E1E"/>
    <w:rsid w:val="006B3236"/>
    <w:rsid w:val="006B35C0"/>
    <w:rsid w:val="006B3620"/>
    <w:rsid w:val="006B3800"/>
    <w:rsid w:val="006B38F2"/>
    <w:rsid w:val="006B395C"/>
    <w:rsid w:val="006B3D14"/>
    <w:rsid w:val="006B3EE7"/>
    <w:rsid w:val="006B41D0"/>
    <w:rsid w:val="006B4206"/>
    <w:rsid w:val="006B4251"/>
    <w:rsid w:val="006B4312"/>
    <w:rsid w:val="006B43BF"/>
    <w:rsid w:val="006B475A"/>
    <w:rsid w:val="006B4C7F"/>
    <w:rsid w:val="006B4DA8"/>
    <w:rsid w:val="006B5010"/>
    <w:rsid w:val="006B5123"/>
    <w:rsid w:val="006B523E"/>
    <w:rsid w:val="006B526C"/>
    <w:rsid w:val="006B5376"/>
    <w:rsid w:val="006B5905"/>
    <w:rsid w:val="006B59A3"/>
    <w:rsid w:val="006B59C9"/>
    <w:rsid w:val="006B5BC6"/>
    <w:rsid w:val="006B5D1F"/>
    <w:rsid w:val="006B607C"/>
    <w:rsid w:val="006B624F"/>
    <w:rsid w:val="006B634A"/>
    <w:rsid w:val="006B687C"/>
    <w:rsid w:val="006B6C56"/>
    <w:rsid w:val="006B7010"/>
    <w:rsid w:val="006B733D"/>
    <w:rsid w:val="006B74DA"/>
    <w:rsid w:val="006B7848"/>
    <w:rsid w:val="006B78CA"/>
    <w:rsid w:val="006B7B8A"/>
    <w:rsid w:val="006C007F"/>
    <w:rsid w:val="006C026F"/>
    <w:rsid w:val="006C032A"/>
    <w:rsid w:val="006C0344"/>
    <w:rsid w:val="006C06E7"/>
    <w:rsid w:val="006C0866"/>
    <w:rsid w:val="006C09D0"/>
    <w:rsid w:val="006C0A84"/>
    <w:rsid w:val="006C0B05"/>
    <w:rsid w:val="006C135A"/>
    <w:rsid w:val="006C15C3"/>
    <w:rsid w:val="006C1763"/>
    <w:rsid w:val="006C1A13"/>
    <w:rsid w:val="006C1D2E"/>
    <w:rsid w:val="006C1DA5"/>
    <w:rsid w:val="006C2312"/>
    <w:rsid w:val="006C2B22"/>
    <w:rsid w:val="006C2EFF"/>
    <w:rsid w:val="006C3095"/>
    <w:rsid w:val="006C3286"/>
    <w:rsid w:val="006C32DB"/>
    <w:rsid w:val="006C35A5"/>
    <w:rsid w:val="006C3692"/>
    <w:rsid w:val="006C3C1D"/>
    <w:rsid w:val="006C3E42"/>
    <w:rsid w:val="006C3EB4"/>
    <w:rsid w:val="006C4111"/>
    <w:rsid w:val="006C4112"/>
    <w:rsid w:val="006C41DE"/>
    <w:rsid w:val="006C424E"/>
    <w:rsid w:val="006C425A"/>
    <w:rsid w:val="006C43A2"/>
    <w:rsid w:val="006C43D0"/>
    <w:rsid w:val="006C48C2"/>
    <w:rsid w:val="006C48EF"/>
    <w:rsid w:val="006C49F7"/>
    <w:rsid w:val="006C4CB7"/>
    <w:rsid w:val="006C5211"/>
    <w:rsid w:val="006C5387"/>
    <w:rsid w:val="006C5444"/>
    <w:rsid w:val="006C552C"/>
    <w:rsid w:val="006C5654"/>
    <w:rsid w:val="006C59E3"/>
    <w:rsid w:val="006C602C"/>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9F8"/>
    <w:rsid w:val="006D2A4D"/>
    <w:rsid w:val="006D2D44"/>
    <w:rsid w:val="006D2DF3"/>
    <w:rsid w:val="006D302B"/>
    <w:rsid w:val="006D3198"/>
    <w:rsid w:val="006D327C"/>
    <w:rsid w:val="006D3592"/>
    <w:rsid w:val="006D3942"/>
    <w:rsid w:val="006D3D91"/>
    <w:rsid w:val="006D3E2F"/>
    <w:rsid w:val="006D3EEC"/>
    <w:rsid w:val="006D3F29"/>
    <w:rsid w:val="006D43A7"/>
    <w:rsid w:val="006D4511"/>
    <w:rsid w:val="006D4535"/>
    <w:rsid w:val="006D4549"/>
    <w:rsid w:val="006D499C"/>
    <w:rsid w:val="006D4B0C"/>
    <w:rsid w:val="006D4B62"/>
    <w:rsid w:val="006D5257"/>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DB1"/>
    <w:rsid w:val="006D6F78"/>
    <w:rsid w:val="006D712B"/>
    <w:rsid w:val="006D72E0"/>
    <w:rsid w:val="006D7329"/>
    <w:rsid w:val="006D7522"/>
    <w:rsid w:val="006D7975"/>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CCC"/>
    <w:rsid w:val="006E1D12"/>
    <w:rsid w:val="006E1E90"/>
    <w:rsid w:val="006E2076"/>
    <w:rsid w:val="006E24E3"/>
    <w:rsid w:val="006E25F4"/>
    <w:rsid w:val="006E262E"/>
    <w:rsid w:val="006E2865"/>
    <w:rsid w:val="006E291B"/>
    <w:rsid w:val="006E299B"/>
    <w:rsid w:val="006E29B0"/>
    <w:rsid w:val="006E29F4"/>
    <w:rsid w:val="006E2DD0"/>
    <w:rsid w:val="006E2EB9"/>
    <w:rsid w:val="006E324A"/>
    <w:rsid w:val="006E3284"/>
    <w:rsid w:val="006E34EF"/>
    <w:rsid w:val="006E379B"/>
    <w:rsid w:val="006E38B8"/>
    <w:rsid w:val="006E38D7"/>
    <w:rsid w:val="006E3F26"/>
    <w:rsid w:val="006E4090"/>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BFE"/>
    <w:rsid w:val="006E6CF2"/>
    <w:rsid w:val="006E6E4A"/>
    <w:rsid w:val="006E6EE9"/>
    <w:rsid w:val="006E7012"/>
    <w:rsid w:val="006E70CA"/>
    <w:rsid w:val="006E757D"/>
    <w:rsid w:val="006E781C"/>
    <w:rsid w:val="006E7A39"/>
    <w:rsid w:val="006E7BE9"/>
    <w:rsid w:val="006E7C3C"/>
    <w:rsid w:val="006E7CE8"/>
    <w:rsid w:val="006E7D8C"/>
    <w:rsid w:val="006F054C"/>
    <w:rsid w:val="006F07DF"/>
    <w:rsid w:val="006F0923"/>
    <w:rsid w:val="006F0C1F"/>
    <w:rsid w:val="006F0FB0"/>
    <w:rsid w:val="006F10AB"/>
    <w:rsid w:val="006F110B"/>
    <w:rsid w:val="006F1249"/>
    <w:rsid w:val="006F13AE"/>
    <w:rsid w:val="006F13B4"/>
    <w:rsid w:val="006F1D96"/>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8C7"/>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4FD2"/>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5F37"/>
    <w:rsid w:val="007061A1"/>
    <w:rsid w:val="007062DE"/>
    <w:rsid w:val="00706466"/>
    <w:rsid w:val="00706827"/>
    <w:rsid w:val="00706951"/>
    <w:rsid w:val="00706966"/>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2A3"/>
    <w:rsid w:val="007106CA"/>
    <w:rsid w:val="00710843"/>
    <w:rsid w:val="0071084A"/>
    <w:rsid w:val="007108B9"/>
    <w:rsid w:val="00710C5F"/>
    <w:rsid w:val="00710DAC"/>
    <w:rsid w:val="00710ECF"/>
    <w:rsid w:val="00710FFD"/>
    <w:rsid w:val="007111B0"/>
    <w:rsid w:val="00711354"/>
    <w:rsid w:val="00711507"/>
    <w:rsid w:val="007115FB"/>
    <w:rsid w:val="0071166B"/>
    <w:rsid w:val="00711852"/>
    <w:rsid w:val="007118F1"/>
    <w:rsid w:val="00711A66"/>
    <w:rsid w:val="00711B4D"/>
    <w:rsid w:val="00711D24"/>
    <w:rsid w:val="00711EEE"/>
    <w:rsid w:val="007120A7"/>
    <w:rsid w:val="00712269"/>
    <w:rsid w:val="00712593"/>
    <w:rsid w:val="007125A3"/>
    <w:rsid w:val="007127A9"/>
    <w:rsid w:val="0071290A"/>
    <w:rsid w:val="00712D1D"/>
    <w:rsid w:val="00712DEC"/>
    <w:rsid w:val="00713046"/>
    <w:rsid w:val="007132AC"/>
    <w:rsid w:val="007132FC"/>
    <w:rsid w:val="007133D8"/>
    <w:rsid w:val="00713632"/>
    <w:rsid w:val="007136AC"/>
    <w:rsid w:val="00713795"/>
    <w:rsid w:val="007137BC"/>
    <w:rsid w:val="00713804"/>
    <w:rsid w:val="00713B16"/>
    <w:rsid w:val="00713D53"/>
    <w:rsid w:val="00713E1E"/>
    <w:rsid w:val="0071420C"/>
    <w:rsid w:val="0071423A"/>
    <w:rsid w:val="007145E3"/>
    <w:rsid w:val="007145FF"/>
    <w:rsid w:val="0071463E"/>
    <w:rsid w:val="00714AF9"/>
    <w:rsid w:val="00714C41"/>
    <w:rsid w:val="00714CE2"/>
    <w:rsid w:val="007151F3"/>
    <w:rsid w:val="00715221"/>
    <w:rsid w:val="00715B2A"/>
    <w:rsid w:val="00715F6E"/>
    <w:rsid w:val="007160E7"/>
    <w:rsid w:val="0071610E"/>
    <w:rsid w:val="00716711"/>
    <w:rsid w:val="007167D9"/>
    <w:rsid w:val="007168B2"/>
    <w:rsid w:val="00716B3A"/>
    <w:rsid w:val="00716D10"/>
    <w:rsid w:val="00716FCC"/>
    <w:rsid w:val="00717145"/>
    <w:rsid w:val="0071730A"/>
    <w:rsid w:val="007173CA"/>
    <w:rsid w:val="00717956"/>
    <w:rsid w:val="00717AF2"/>
    <w:rsid w:val="00717B1A"/>
    <w:rsid w:val="00717BBB"/>
    <w:rsid w:val="00717BE9"/>
    <w:rsid w:val="00717F33"/>
    <w:rsid w:val="00720231"/>
    <w:rsid w:val="00720315"/>
    <w:rsid w:val="00720447"/>
    <w:rsid w:val="0072044D"/>
    <w:rsid w:val="0072096A"/>
    <w:rsid w:val="00720DC7"/>
    <w:rsid w:val="00720DDF"/>
    <w:rsid w:val="0072128A"/>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77F"/>
    <w:rsid w:val="007237DF"/>
    <w:rsid w:val="00723BEA"/>
    <w:rsid w:val="00723EA5"/>
    <w:rsid w:val="00723F7F"/>
    <w:rsid w:val="00724092"/>
    <w:rsid w:val="00724131"/>
    <w:rsid w:val="007249FB"/>
    <w:rsid w:val="00724BA7"/>
    <w:rsid w:val="00724E76"/>
    <w:rsid w:val="00725039"/>
    <w:rsid w:val="00725080"/>
    <w:rsid w:val="00725705"/>
    <w:rsid w:val="00725A82"/>
    <w:rsid w:val="00725B04"/>
    <w:rsid w:val="00725B57"/>
    <w:rsid w:val="00726032"/>
    <w:rsid w:val="00726091"/>
    <w:rsid w:val="00726458"/>
    <w:rsid w:val="007264D4"/>
    <w:rsid w:val="007269C2"/>
    <w:rsid w:val="00726A30"/>
    <w:rsid w:val="00726EBD"/>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61C"/>
    <w:rsid w:val="00731918"/>
    <w:rsid w:val="00731E36"/>
    <w:rsid w:val="0073218B"/>
    <w:rsid w:val="007321EB"/>
    <w:rsid w:val="00732575"/>
    <w:rsid w:val="007325AA"/>
    <w:rsid w:val="007325BA"/>
    <w:rsid w:val="007325F8"/>
    <w:rsid w:val="00732824"/>
    <w:rsid w:val="007329D8"/>
    <w:rsid w:val="00732C40"/>
    <w:rsid w:val="00732DBA"/>
    <w:rsid w:val="00732E34"/>
    <w:rsid w:val="00732F1D"/>
    <w:rsid w:val="00732F4D"/>
    <w:rsid w:val="00732FF1"/>
    <w:rsid w:val="007336C5"/>
    <w:rsid w:val="007339D3"/>
    <w:rsid w:val="00733B21"/>
    <w:rsid w:val="00733B97"/>
    <w:rsid w:val="00733EB6"/>
    <w:rsid w:val="00734105"/>
    <w:rsid w:val="00734264"/>
    <w:rsid w:val="00734421"/>
    <w:rsid w:val="007345E5"/>
    <w:rsid w:val="00734D8F"/>
    <w:rsid w:val="00735102"/>
    <w:rsid w:val="00735481"/>
    <w:rsid w:val="007356B9"/>
    <w:rsid w:val="00735778"/>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453"/>
    <w:rsid w:val="007376F3"/>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56"/>
    <w:rsid w:val="00741FFE"/>
    <w:rsid w:val="00742081"/>
    <w:rsid w:val="0074225B"/>
    <w:rsid w:val="007422DE"/>
    <w:rsid w:val="00742387"/>
    <w:rsid w:val="007426B0"/>
    <w:rsid w:val="00742710"/>
    <w:rsid w:val="00742BE3"/>
    <w:rsid w:val="00742CED"/>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D"/>
    <w:rsid w:val="00745F8E"/>
    <w:rsid w:val="0074626E"/>
    <w:rsid w:val="00746519"/>
    <w:rsid w:val="007466D2"/>
    <w:rsid w:val="0074689C"/>
    <w:rsid w:val="00746D53"/>
    <w:rsid w:val="00746F06"/>
    <w:rsid w:val="00746F6F"/>
    <w:rsid w:val="00747188"/>
    <w:rsid w:val="00747474"/>
    <w:rsid w:val="0074749F"/>
    <w:rsid w:val="00747674"/>
    <w:rsid w:val="00750453"/>
    <w:rsid w:val="00750483"/>
    <w:rsid w:val="00750600"/>
    <w:rsid w:val="00750BA7"/>
    <w:rsid w:val="0075121B"/>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8CF"/>
    <w:rsid w:val="00753CF7"/>
    <w:rsid w:val="00753DA1"/>
    <w:rsid w:val="00754065"/>
    <w:rsid w:val="007548CA"/>
    <w:rsid w:val="00754D8C"/>
    <w:rsid w:val="00754DD4"/>
    <w:rsid w:val="00754E5F"/>
    <w:rsid w:val="00754EB3"/>
    <w:rsid w:val="00754F87"/>
    <w:rsid w:val="007554AA"/>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8E4"/>
    <w:rsid w:val="00757A63"/>
    <w:rsid w:val="00757ABE"/>
    <w:rsid w:val="00757CC8"/>
    <w:rsid w:val="00757D4C"/>
    <w:rsid w:val="00757F4E"/>
    <w:rsid w:val="00760119"/>
    <w:rsid w:val="00760677"/>
    <w:rsid w:val="00760BA5"/>
    <w:rsid w:val="00760D03"/>
    <w:rsid w:val="00760F9E"/>
    <w:rsid w:val="007610DB"/>
    <w:rsid w:val="007610EB"/>
    <w:rsid w:val="0076114A"/>
    <w:rsid w:val="00761163"/>
    <w:rsid w:val="00761171"/>
    <w:rsid w:val="0076119A"/>
    <w:rsid w:val="007617C8"/>
    <w:rsid w:val="00761809"/>
    <w:rsid w:val="00761A87"/>
    <w:rsid w:val="00761ED1"/>
    <w:rsid w:val="007621AD"/>
    <w:rsid w:val="0076232E"/>
    <w:rsid w:val="007623FD"/>
    <w:rsid w:val="0076244D"/>
    <w:rsid w:val="007626AA"/>
    <w:rsid w:val="007626B7"/>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8A2"/>
    <w:rsid w:val="00764B5E"/>
    <w:rsid w:val="00764B7F"/>
    <w:rsid w:val="00764BED"/>
    <w:rsid w:val="00764EA5"/>
    <w:rsid w:val="00764FF9"/>
    <w:rsid w:val="00765000"/>
    <w:rsid w:val="00765039"/>
    <w:rsid w:val="0076518B"/>
    <w:rsid w:val="007652E9"/>
    <w:rsid w:val="00765820"/>
    <w:rsid w:val="0076594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8B8"/>
    <w:rsid w:val="00767BAB"/>
    <w:rsid w:val="00770219"/>
    <w:rsid w:val="00770239"/>
    <w:rsid w:val="0077081D"/>
    <w:rsid w:val="007709CD"/>
    <w:rsid w:val="00770C47"/>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F50"/>
    <w:rsid w:val="00773F57"/>
    <w:rsid w:val="0077404B"/>
    <w:rsid w:val="007740BE"/>
    <w:rsid w:val="007740FF"/>
    <w:rsid w:val="007741D6"/>
    <w:rsid w:val="007741DC"/>
    <w:rsid w:val="00774297"/>
    <w:rsid w:val="00774552"/>
    <w:rsid w:val="007748CE"/>
    <w:rsid w:val="0077495D"/>
    <w:rsid w:val="00774A34"/>
    <w:rsid w:val="00774BAC"/>
    <w:rsid w:val="00774D68"/>
    <w:rsid w:val="0077505F"/>
    <w:rsid w:val="00775150"/>
    <w:rsid w:val="00775434"/>
    <w:rsid w:val="007756FB"/>
    <w:rsid w:val="00775B33"/>
    <w:rsid w:val="00775BC4"/>
    <w:rsid w:val="00775E14"/>
    <w:rsid w:val="007760BD"/>
    <w:rsid w:val="00776379"/>
    <w:rsid w:val="00776525"/>
    <w:rsid w:val="007766AF"/>
    <w:rsid w:val="007767B5"/>
    <w:rsid w:val="00776817"/>
    <w:rsid w:val="00776C5A"/>
    <w:rsid w:val="00776F40"/>
    <w:rsid w:val="00776FE0"/>
    <w:rsid w:val="00777014"/>
    <w:rsid w:val="0077709E"/>
    <w:rsid w:val="007770DF"/>
    <w:rsid w:val="00777896"/>
    <w:rsid w:val="007778A3"/>
    <w:rsid w:val="00777B05"/>
    <w:rsid w:val="00777BC0"/>
    <w:rsid w:val="00777BEA"/>
    <w:rsid w:val="00777C3D"/>
    <w:rsid w:val="00777CB4"/>
    <w:rsid w:val="00777E01"/>
    <w:rsid w:val="00777F26"/>
    <w:rsid w:val="007801DF"/>
    <w:rsid w:val="0078022E"/>
    <w:rsid w:val="00780639"/>
    <w:rsid w:val="007808AF"/>
    <w:rsid w:val="007808F3"/>
    <w:rsid w:val="0078090E"/>
    <w:rsid w:val="00780AEE"/>
    <w:rsid w:val="00780DD6"/>
    <w:rsid w:val="00780F08"/>
    <w:rsid w:val="0078168C"/>
    <w:rsid w:val="0078173A"/>
    <w:rsid w:val="00781766"/>
    <w:rsid w:val="00781ADC"/>
    <w:rsid w:val="00781DEF"/>
    <w:rsid w:val="00781F3E"/>
    <w:rsid w:val="0078212B"/>
    <w:rsid w:val="00782170"/>
    <w:rsid w:val="0078242C"/>
    <w:rsid w:val="0078245B"/>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88C"/>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1EB"/>
    <w:rsid w:val="00786661"/>
    <w:rsid w:val="00786695"/>
    <w:rsid w:val="0078673B"/>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26"/>
    <w:rsid w:val="00790797"/>
    <w:rsid w:val="007907C9"/>
    <w:rsid w:val="00790935"/>
    <w:rsid w:val="00790B18"/>
    <w:rsid w:val="00790CB9"/>
    <w:rsid w:val="00790EB4"/>
    <w:rsid w:val="0079102B"/>
    <w:rsid w:val="0079113F"/>
    <w:rsid w:val="007911C1"/>
    <w:rsid w:val="00791210"/>
    <w:rsid w:val="007913F3"/>
    <w:rsid w:val="00791464"/>
    <w:rsid w:val="007915D2"/>
    <w:rsid w:val="00791727"/>
    <w:rsid w:val="00791C54"/>
    <w:rsid w:val="00791D41"/>
    <w:rsid w:val="00791EAD"/>
    <w:rsid w:val="007920E1"/>
    <w:rsid w:val="007924B2"/>
    <w:rsid w:val="007928BD"/>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503F"/>
    <w:rsid w:val="00795074"/>
    <w:rsid w:val="007954EB"/>
    <w:rsid w:val="007956A3"/>
    <w:rsid w:val="00795797"/>
    <w:rsid w:val="00795B63"/>
    <w:rsid w:val="007960B2"/>
    <w:rsid w:val="007962D7"/>
    <w:rsid w:val="0079651D"/>
    <w:rsid w:val="00796BA8"/>
    <w:rsid w:val="00796C6E"/>
    <w:rsid w:val="00796E4E"/>
    <w:rsid w:val="00796E84"/>
    <w:rsid w:val="007970B2"/>
    <w:rsid w:val="007971EC"/>
    <w:rsid w:val="007974C5"/>
    <w:rsid w:val="0079781F"/>
    <w:rsid w:val="007979BC"/>
    <w:rsid w:val="00797BEA"/>
    <w:rsid w:val="00797D24"/>
    <w:rsid w:val="00797D27"/>
    <w:rsid w:val="007A004F"/>
    <w:rsid w:val="007A00E5"/>
    <w:rsid w:val="007A0170"/>
    <w:rsid w:val="007A01E2"/>
    <w:rsid w:val="007A02E1"/>
    <w:rsid w:val="007A03F8"/>
    <w:rsid w:val="007A04E8"/>
    <w:rsid w:val="007A05FA"/>
    <w:rsid w:val="007A070E"/>
    <w:rsid w:val="007A0C9D"/>
    <w:rsid w:val="007A11FF"/>
    <w:rsid w:val="007A12F2"/>
    <w:rsid w:val="007A13A9"/>
    <w:rsid w:val="007A13E1"/>
    <w:rsid w:val="007A1490"/>
    <w:rsid w:val="007A14A5"/>
    <w:rsid w:val="007A152B"/>
    <w:rsid w:val="007A1D50"/>
    <w:rsid w:val="007A1E19"/>
    <w:rsid w:val="007A2022"/>
    <w:rsid w:val="007A2131"/>
    <w:rsid w:val="007A21BF"/>
    <w:rsid w:val="007A2368"/>
    <w:rsid w:val="007A2517"/>
    <w:rsid w:val="007A2588"/>
    <w:rsid w:val="007A269A"/>
    <w:rsid w:val="007A2B6D"/>
    <w:rsid w:val="007A2DAE"/>
    <w:rsid w:val="007A2DCB"/>
    <w:rsid w:val="007A2E5A"/>
    <w:rsid w:val="007A36E5"/>
    <w:rsid w:val="007A42CE"/>
    <w:rsid w:val="007A4525"/>
    <w:rsid w:val="007A4735"/>
    <w:rsid w:val="007A4EC4"/>
    <w:rsid w:val="007A5199"/>
    <w:rsid w:val="007A51E6"/>
    <w:rsid w:val="007A551E"/>
    <w:rsid w:val="007A57F0"/>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1E58"/>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EE"/>
    <w:rsid w:val="007B5A27"/>
    <w:rsid w:val="007B5CAD"/>
    <w:rsid w:val="007B603F"/>
    <w:rsid w:val="007B6100"/>
    <w:rsid w:val="007B61EF"/>
    <w:rsid w:val="007B62C5"/>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A2B"/>
    <w:rsid w:val="007B7D3F"/>
    <w:rsid w:val="007B7F74"/>
    <w:rsid w:val="007C0448"/>
    <w:rsid w:val="007C047F"/>
    <w:rsid w:val="007C058B"/>
    <w:rsid w:val="007C0613"/>
    <w:rsid w:val="007C088B"/>
    <w:rsid w:val="007C09BC"/>
    <w:rsid w:val="007C09D0"/>
    <w:rsid w:val="007C0B57"/>
    <w:rsid w:val="007C0D3E"/>
    <w:rsid w:val="007C0E19"/>
    <w:rsid w:val="007C0EE0"/>
    <w:rsid w:val="007C101B"/>
    <w:rsid w:val="007C10CE"/>
    <w:rsid w:val="007C1149"/>
    <w:rsid w:val="007C1212"/>
    <w:rsid w:val="007C1344"/>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E91"/>
    <w:rsid w:val="007C2F10"/>
    <w:rsid w:val="007C3142"/>
    <w:rsid w:val="007C3344"/>
    <w:rsid w:val="007C3D16"/>
    <w:rsid w:val="007C3D6F"/>
    <w:rsid w:val="007C3ED0"/>
    <w:rsid w:val="007C3FE7"/>
    <w:rsid w:val="007C40F7"/>
    <w:rsid w:val="007C42B5"/>
    <w:rsid w:val="007C4605"/>
    <w:rsid w:val="007C47AB"/>
    <w:rsid w:val="007C47C5"/>
    <w:rsid w:val="007C48A0"/>
    <w:rsid w:val="007C48C4"/>
    <w:rsid w:val="007C4988"/>
    <w:rsid w:val="007C4CA2"/>
    <w:rsid w:val="007C51BE"/>
    <w:rsid w:val="007C5249"/>
    <w:rsid w:val="007C54CE"/>
    <w:rsid w:val="007C561C"/>
    <w:rsid w:val="007C5971"/>
    <w:rsid w:val="007C5B40"/>
    <w:rsid w:val="007C5D60"/>
    <w:rsid w:val="007C5FB3"/>
    <w:rsid w:val="007C6029"/>
    <w:rsid w:val="007C63DF"/>
    <w:rsid w:val="007C64A9"/>
    <w:rsid w:val="007C69C0"/>
    <w:rsid w:val="007C6AD5"/>
    <w:rsid w:val="007C6AFB"/>
    <w:rsid w:val="007C6D68"/>
    <w:rsid w:val="007C6DEB"/>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FF4"/>
    <w:rsid w:val="007D2027"/>
    <w:rsid w:val="007D240E"/>
    <w:rsid w:val="007D2898"/>
    <w:rsid w:val="007D2AE8"/>
    <w:rsid w:val="007D2B1D"/>
    <w:rsid w:val="007D2E66"/>
    <w:rsid w:val="007D3236"/>
    <w:rsid w:val="007D32C4"/>
    <w:rsid w:val="007D33EE"/>
    <w:rsid w:val="007D3A71"/>
    <w:rsid w:val="007D3C34"/>
    <w:rsid w:val="007D3D57"/>
    <w:rsid w:val="007D403E"/>
    <w:rsid w:val="007D40E1"/>
    <w:rsid w:val="007D4162"/>
    <w:rsid w:val="007D4643"/>
    <w:rsid w:val="007D472B"/>
    <w:rsid w:val="007D47D4"/>
    <w:rsid w:val="007D4922"/>
    <w:rsid w:val="007D4B9C"/>
    <w:rsid w:val="007D4C9E"/>
    <w:rsid w:val="007D4CCA"/>
    <w:rsid w:val="007D4CDA"/>
    <w:rsid w:val="007D4E6F"/>
    <w:rsid w:val="007D5157"/>
    <w:rsid w:val="007D5951"/>
    <w:rsid w:val="007D5B3E"/>
    <w:rsid w:val="007D5CAB"/>
    <w:rsid w:val="007D5E7E"/>
    <w:rsid w:val="007D5FF1"/>
    <w:rsid w:val="007D60A7"/>
    <w:rsid w:val="007D62D5"/>
    <w:rsid w:val="007D6443"/>
    <w:rsid w:val="007D653F"/>
    <w:rsid w:val="007D6540"/>
    <w:rsid w:val="007D6E09"/>
    <w:rsid w:val="007D6EEE"/>
    <w:rsid w:val="007D6F43"/>
    <w:rsid w:val="007D73DB"/>
    <w:rsid w:val="007D759F"/>
    <w:rsid w:val="007D75BF"/>
    <w:rsid w:val="007D7BCF"/>
    <w:rsid w:val="007E0429"/>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1F64"/>
    <w:rsid w:val="007E2831"/>
    <w:rsid w:val="007E2B8B"/>
    <w:rsid w:val="007E2EA8"/>
    <w:rsid w:val="007E318E"/>
    <w:rsid w:val="007E319B"/>
    <w:rsid w:val="007E32D9"/>
    <w:rsid w:val="007E3701"/>
    <w:rsid w:val="007E394D"/>
    <w:rsid w:val="007E3A6D"/>
    <w:rsid w:val="007E3BA9"/>
    <w:rsid w:val="007E3BF6"/>
    <w:rsid w:val="007E40F7"/>
    <w:rsid w:val="007E419B"/>
    <w:rsid w:val="007E42DA"/>
    <w:rsid w:val="007E42DC"/>
    <w:rsid w:val="007E43C3"/>
    <w:rsid w:val="007E4871"/>
    <w:rsid w:val="007E4CF6"/>
    <w:rsid w:val="007E51BB"/>
    <w:rsid w:val="007E5255"/>
    <w:rsid w:val="007E5454"/>
    <w:rsid w:val="007E5471"/>
    <w:rsid w:val="007E54F1"/>
    <w:rsid w:val="007E5632"/>
    <w:rsid w:val="007E5C3B"/>
    <w:rsid w:val="007E5D0B"/>
    <w:rsid w:val="007E62F3"/>
    <w:rsid w:val="007E6671"/>
    <w:rsid w:val="007E66F9"/>
    <w:rsid w:val="007E6ABC"/>
    <w:rsid w:val="007E6B88"/>
    <w:rsid w:val="007E6D57"/>
    <w:rsid w:val="007E6F12"/>
    <w:rsid w:val="007E7427"/>
    <w:rsid w:val="007E76E4"/>
    <w:rsid w:val="007E780A"/>
    <w:rsid w:val="007E791F"/>
    <w:rsid w:val="007E7A6B"/>
    <w:rsid w:val="007E7B2D"/>
    <w:rsid w:val="007E7D8C"/>
    <w:rsid w:val="007E7E2C"/>
    <w:rsid w:val="007F00E9"/>
    <w:rsid w:val="007F01AB"/>
    <w:rsid w:val="007F062B"/>
    <w:rsid w:val="007F0F56"/>
    <w:rsid w:val="007F141D"/>
    <w:rsid w:val="007F14C2"/>
    <w:rsid w:val="007F15B5"/>
    <w:rsid w:val="007F1632"/>
    <w:rsid w:val="007F16B0"/>
    <w:rsid w:val="007F183D"/>
    <w:rsid w:val="007F1967"/>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633"/>
    <w:rsid w:val="007F37F4"/>
    <w:rsid w:val="007F3E01"/>
    <w:rsid w:val="007F40D5"/>
    <w:rsid w:val="007F417D"/>
    <w:rsid w:val="007F44D5"/>
    <w:rsid w:val="007F45EA"/>
    <w:rsid w:val="007F4888"/>
    <w:rsid w:val="007F4AB6"/>
    <w:rsid w:val="007F4D36"/>
    <w:rsid w:val="007F4D68"/>
    <w:rsid w:val="007F4E3D"/>
    <w:rsid w:val="007F4EE5"/>
    <w:rsid w:val="007F4FAE"/>
    <w:rsid w:val="007F4FAF"/>
    <w:rsid w:val="007F54B9"/>
    <w:rsid w:val="007F5563"/>
    <w:rsid w:val="007F5A87"/>
    <w:rsid w:val="007F5BCB"/>
    <w:rsid w:val="007F615C"/>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CAC"/>
    <w:rsid w:val="007F7D19"/>
    <w:rsid w:val="007F7D58"/>
    <w:rsid w:val="007F7F92"/>
    <w:rsid w:val="008003B5"/>
    <w:rsid w:val="0080042C"/>
    <w:rsid w:val="008005EA"/>
    <w:rsid w:val="00800866"/>
    <w:rsid w:val="008015DF"/>
    <w:rsid w:val="00801638"/>
    <w:rsid w:val="00801737"/>
    <w:rsid w:val="00801B9D"/>
    <w:rsid w:val="00802035"/>
    <w:rsid w:val="00802818"/>
    <w:rsid w:val="00802875"/>
    <w:rsid w:val="008029DE"/>
    <w:rsid w:val="00802ADF"/>
    <w:rsid w:val="00802CB1"/>
    <w:rsid w:val="00802DC0"/>
    <w:rsid w:val="0080308A"/>
    <w:rsid w:val="008031E2"/>
    <w:rsid w:val="00803282"/>
    <w:rsid w:val="008035AF"/>
    <w:rsid w:val="00803DB1"/>
    <w:rsid w:val="00803DEB"/>
    <w:rsid w:val="00803F00"/>
    <w:rsid w:val="008041DE"/>
    <w:rsid w:val="0080465B"/>
    <w:rsid w:val="00804769"/>
    <w:rsid w:val="00804905"/>
    <w:rsid w:val="008049D1"/>
    <w:rsid w:val="008049FA"/>
    <w:rsid w:val="00804BB1"/>
    <w:rsid w:val="00804C52"/>
    <w:rsid w:val="00804FBE"/>
    <w:rsid w:val="00805087"/>
    <w:rsid w:val="00805410"/>
    <w:rsid w:val="00805A1D"/>
    <w:rsid w:val="00805AE8"/>
    <w:rsid w:val="00805C34"/>
    <w:rsid w:val="008062C7"/>
    <w:rsid w:val="0080630E"/>
    <w:rsid w:val="00806374"/>
    <w:rsid w:val="008064C6"/>
    <w:rsid w:val="00806A76"/>
    <w:rsid w:val="00806BD7"/>
    <w:rsid w:val="00806D1C"/>
    <w:rsid w:val="00806D84"/>
    <w:rsid w:val="00806EA9"/>
    <w:rsid w:val="008070C9"/>
    <w:rsid w:val="00807583"/>
    <w:rsid w:val="008075C9"/>
    <w:rsid w:val="008075CD"/>
    <w:rsid w:val="008077F4"/>
    <w:rsid w:val="0080780D"/>
    <w:rsid w:val="0080781C"/>
    <w:rsid w:val="00807D03"/>
    <w:rsid w:val="00807DF9"/>
    <w:rsid w:val="00810338"/>
    <w:rsid w:val="0081056A"/>
    <w:rsid w:val="00810911"/>
    <w:rsid w:val="00810D91"/>
    <w:rsid w:val="00810E89"/>
    <w:rsid w:val="00810F9E"/>
    <w:rsid w:val="00811087"/>
    <w:rsid w:val="0081108C"/>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4A7"/>
    <w:rsid w:val="008134ED"/>
    <w:rsid w:val="00813745"/>
    <w:rsid w:val="008138FC"/>
    <w:rsid w:val="008139A7"/>
    <w:rsid w:val="00813AD0"/>
    <w:rsid w:val="00813D00"/>
    <w:rsid w:val="00813DB8"/>
    <w:rsid w:val="00813F7C"/>
    <w:rsid w:val="00814227"/>
    <w:rsid w:val="0081440D"/>
    <w:rsid w:val="00814813"/>
    <w:rsid w:val="00814AAD"/>
    <w:rsid w:val="0081513E"/>
    <w:rsid w:val="00815218"/>
    <w:rsid w:val="00815497"/>
    <w:rsid w:val="00815569"/>
    <w:rsid w:val="00815D7A"/>
    <w:rsid w:val="00815D91"/>
    <w:rsid w:val="00815EB4"/>
    <w:rsid w:val="008161FD"/>
    <w:rsid w:val="00816453"/>
    <w:rsid w:val="00816728"/>
    <w:rsid w:val="00816814"/>
    <w:rsid w:val="00816916"/>
    <w:rsid w:val="00816B2F"/>
    <w:rsid w:val="00816C80"/>
    <w:rsid w:val="00816DBC"/>
    <w:rsid w:val="00816E4C"/>
    <w:rsid w:val="00816EF7"/>
    <w:rsid w:val="0081711D"/>
    <w:rsid w:val="00817134"/>
    <w:rsid w:val="0081779B"/>
    <w:rsid w:val="0081797B"/>
    <w:rsid w:val="00817A58"/>
    <w:rsid w:val="00817DB7"/>
    <w:rsid w:val="00817EC5"/>
    <w:rsid w:val="0082022E"/>
    <w:rsid w:val="00820877"/>
    <w:rsid w:val="00820B75"/>
    <w:rsid w:val="00820C03"/>
    <w:rsid w:val="00821102"/>
    <w:rsid w:val="0082172D"/>
    <w:rsid w:val="0082176B"/>
    <w:rsid w:val="00821A5A"/>
    <w:rsid w:val="00821B41"/>
    <w:rsid w:val="00821F83"/>
    <w:rsid w:val="0082201A"/>
    <w:rsid w:val="008221A6"/>
    <w:rsid w:val="008224BC"/>
    <w:rsid w:val="00822665"/>
    <w:rsid w:val="0082266A"/>
    <w:rsid w:val="008226D6"/>
    <w:rsid w:val="008227D3"/>
    <w:rsid w:val="008229C3"/>
    <w:rsid w:val="00822DB3"/>
    <w:rsid w:val="00823085"/>
    <w:rsid w:val="008233E0"/>
    <w:rsid w:val="008238DC"/>
    <w:rsid w:val="00823CAF"/>
    <w:rsid w:val="008240BF"/>
    <w:rsid w:val="008242FC"/>
    <w:rsid w:val="00824395"/>
    <w:rsid w:val="008244F2"/>
    <w:rsid w:val="00824514"/>
    <w:rsid w:val="00824B2D"/>
    <w:rsid w:val="00824D09"/>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07"/>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925"/>
    <w:rsid w:val="00831A38"/>
    <w:rsid w:val="00831A86"/>
    <w:rsid w:val="00831FDD"/>
    <w:rsid w:val="00832083"/>
    <w:rsid w:val="0083222D"/>
    <w:rsid w:val="0083243B"/>
    <w:rsid w:val="00832ADB"/>
    <w:rsid w:val="00832D62"/>
    <w:rsid w:val="0083308F"/>
    <w:rsid w:val="0083319F"/>
    <w:rsid w:val="0083347D"/>
    <w:rsid w:val="008336BE"/>
    <w:rsid w:val="008340BA"/>
    <w:rsid w:val="008342EB"/>
    <w:rsid w:val="008344E2"/>
    <w:rsid w:val="00834948"/>
    <w:rsid w:val="00834F52"/>
    <w:rsid w:val="00834F8A"/>
    <w:rsid w:val="0083502E"/>
    <w:rsid w:val="008352C0"/>
    <w:rsid w:val="008356CB"/>
    <w:rsid w:val="00835AC1"/>
    <w:rsid w:val="00835AD7"/>
    <w:rsid w:val="00835E96"/>
    <w:rsid w:val="00835F59"/>
    <w:rsid w:val="00836093"/>
    <w:rsid w:val="008360BD"/>
    <w:rsid w:val="0083636E"/>
    <w:rsid w:val="00836672"/>
    <w:rsid w:val="0083670B"/>
    <w:rsid w:val="0083696C"/>
    <w:rsid w:val="00836EF2"/>
    <w:rsid w:val="0083707A"/>
    <w:rsid w:val="00837153"/>
    <w:rsid w:val="0083744A"/>
    <w:rsid w:val="008374AE"/>
    <w:rsid w:val="00837524"/>
    <w:rsid w:val="00837535"/>
    <w:rsid w:val="00837E1F"/>
    <w:rsid w:val="00837F60"/>
    <w:rsid w:val="008400D9"/>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3BA"/>
    <w:rsid w:val="00842599"/>
    <w:rsid w:val="0084259A"/>
    <w:rsid w:val="008427C5"/>
    <w:rsid w:val="00842895"/>
    <w:rsid w:val="00842F8D"/>
    <w:rsid w:val="00842FE9"/>
    <w:rsid w:val="00843034"/>
    <w:rsid w:val="00843880"/>
    <w:rsid w:val="00843B31"/>
    <w:rsid w:val="00843CD8"/>
    <w:rsid w:val="00843DA8"/>
    <w:rsid w:val="00843DF9"/>
    <w:rsid w:val="00844131"/>
    <w:rsid w:val="00844150"/>
    <w:rsid w:val="00844259"/>
    <w:rsid w:val="00844264"/>
    <w:rsid w:val="0084427E"/>
    <w:rsid w:val="0084436D"/>
    <w:rsid w:val="008443BC"/>
    <w:rsid w:val="00844709"/>
    <w:rsid w:val="00844721"/>
    <w:rsid w:val="00844CB3"/>
    <w:rsid w:val="00844FE5"/>
    <w:rsid w:val="0084503F"/>
    <w:rsid w:val="00845113"/>
    <w:rsid w:val="008451E7"/>
    <w:rsid w:val="00845951"/>
    <w:rsid w:val="00845C6D"/>
    <w:rsid w:val="0084605D"/>
    <w:rsid w:val="008461E2"/>
    <w:rsid w:val="008462F8"/>
    <w:rsid w:val="0084632C"/>
    <w:rsid w:val="00846582"/>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B8E"/>
    <w:rsid w:val="00850E8A"/>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044"/>
    <w:rsid w:val="00853114"/>
    <w:rsid w:val="00853191"/>
    <w:rsid w:val="008535B3"/>
    <w:rsid w:val="0085365B"/>
    <w:rsid w:val="008536C7"/>
    <w:rsid w:val="008538F1"/>
    <w:rsid w:val="00853AC1"/>
    <w:rsid w:val="00853C12"/>
    <w:rsid w:val="00853C63"/>
    <w:rsid w:val="00853F4B"/>
    <w:rsid w:val="008544D9"/>
    <w:rsid w:val="008546BF"/>
    <w:rsid w:val="008547DB"/>
    <w:rsid w:val="00854B38"/>
    <w:rsid w:val="00854BAC"/>
    <w:rsid w:val="00854E42"/>
    <w:rsid w:val="00854F8C"/>
    <w:rsid w:val="0085539E"/>
    <w:rsid w:val="008554D0"/>
    <w:rsid w:val="008554F8"/>
    <w:rsid w:val="0085586A"/>
    <w:rsid w:val="00855B48"/>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C7E"/>
    <w:rsid w:val="00857DA2"/>
    <w:rsid w:val="00857DED"/>
    <w:rsid w:val="0086002C"/>
    <w:rsid w:val="0086009D"/>
    <w:rsid w:val="00860238"/>
    <w:rsid w:val="00860388"/>
    <w:rsid w:val="008603CE"/>
    <w:rsid w:val="00860670"/>
    <w:rsid w:val="00860734"/>
    <w:rsid w:val="00860B2C"/>
    <w:rsid w:val="00860B74"/>
    <w:rsid w:val="00860CDB"/>
    <w:rsid w:val="00861149"/>
    <w:rsid w:val="00861524"/>
    <w:rsid w:val="008617E4"/>
    <w:rsid w:val="00861877"/>
    <w:rsid w:val="00861D92"/>
    <w:rsid w:val="00861F5E"/>
    <w:rsid w:val="00862075"/>
    <w:rsid w:val="00862230"/>
    <w:rsid w:val="00862385"/>
    <w:rsid w:val="008624B1"/>
    <w:rsid w:val="0086250A"/>
    <w:rsid w:val="0086258E"/>
    <w:rsid w:val="008625FD"/>
    <w:rsid w:val="00862665"/>
    <w:rsid w:val="008628A2"/>
    <w:rsid w:val="00862C77"/>
    <w:rsid w:val="008630DB"/>
    <w:rsid w:val="00863204"/>
    <w:rsid w:val="00863226"/>
    <w:rsid w:val="0086352B"/>
    <w:rsid w:val="00863893"/>
    <w:rsid w:val="00863C5D"/>
    <w:rsid w:val="00863E44"/>
    <w:rsid w:val="008643B5"/>
    <w:rsid w:val="008644D3"/>
    <w:rsid w:val="008648C9"/>
    <w:rsid w:val="008649DB"/>
    <w:rsid w:val="00864C57"/>
    <w:rsid w:val="00864CC7"/>
    <w:rsid w:val="0086522A"/>
    <w:rsid w:val="00865247"/>
    <w:rsid w:val="008653F8"/>
    <w:rsid w:val="008654A4"/>
    <w:rsid w:val="0086586F"/>
    <w:rsid w:val="00865AD1"/>
    <w:rsid w:val="00865EA9"/>
    <w:rsid w:val="008661A9"/>
    <w:rsid w:val="008666AC"/>
    <w:rsid w:val="00866837"/>
    <w:rsid w:val="00866BAB"/>
    <w:rsid w:val="008670FB"/>
    <w:rsid w:val="008671E9"/>
    <w:rsid w:val="008677D9"/>
    <w:rsid w:val="00867A8C"/>
    <w:rsid w:val="00867E3D"/>
    <w:rsid w:val="0087002C"/>
    <w:rsid w:val="008702E7"/>
    <w:rsid w:val="0087066B"/>
    <w:rsid w:val="008709E3"/>
    <w:rsid w:val="00870A56"/>
    <w:rsid w:val="00870A94"/>
    <w:rsid w:val="00870AC2"/>
    <w:rsid w:val="00870D88"/>
    <w:rsid w:val="00870D8A"/>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550"/>
    <w:rsid w:val="008737EA"/>
    <w:rsid w:val="00873B94"/>
    <w:rsid w:val="00873BEB"/>
    <w:rsid w:val="00873C10"/>
    <w:rsid w:val="00873CE4"/>
    <w:rsid w:val="00873D2D"/>
    <w:rsid w:val="00873EE3"/>
    <w:rsid w:val="00874018"/>
    <w:rsid w:val="008742D2"/>
    <w:rsid w:val="0087432B"/>
    <w:rsid w:val="0087451F"/>
    <w:rsid w:val="008745AA"/>
    <w:rsid w:val="0087463A"/>
    <w:rsid w:val="00874871"/>
    <w:rsid w:val="00874C59"/>
    <w:rsid w:val="00874EC0"/>
    <w:rsid w:val="00875314"/>
    <w:rsid w:val="008759D7"/>
    <w:rsid w:val="00875BE1"/>
    <w:rsid w:val="00875C37"/>
    <w:rsid w:val="00875D26"/>
    <w:rsid w:val="00875D3C"/>
    <w:rsid w:val="00875F79"/>
    <w:rsid w:val="0087612B"/>
    <w:rsid w:val="00876415"/>
    <w:rsid w:val="0087642F"/>
    <w:rsid w:val="00876A8A"/>
    <w:rsid w:val="00876AFA"/>
    <w:rsid w:val="008775AF"/>
    <w:rsid w:val="008776F6"/>
    <w:rsid w:val="0087796C"/>
    <w:rsid w:val="00877E27"/>
    <w:rsid w:val="00877E31"/>
    <w:rsid w:val="00877F4C"/>
    <w:rsid w:val="00877FD7"/>
    <w:rsid w:val="00880146"/>
    <w:rsid w:val="00880929"/>
    <w:rsid w:val="00880ABC"/>
    <w:rsid w:val="00880EEF"/>
    <w:rsid w:val="0088135E"/>
    <w:rsid w:val="0088138A"/>
    <w:rsid w:val="0088144B"/>
    <w:rsid w:val="0088174D"/>
    <w:rsid w:val="00881841"/>
    <w:rsid w:val="008819D2"/>
    <w:rsid w:val="00881B3D"/>
    <w:rsid w:val="00881B7A"/>
    <w:rsid w:val="00881F74"/>
    <w:rsid w:val="0088225D"/>
    <w:rsid w:val="008826C1"/>
    <w:rsid w:val="00882DC7"/>
    <w:rsid w:val="0088337A"/>
    <w:rsid w:val="008834E0"/>
    <w:rsid w:val="008838FC"/>
    <w:rsid w:val="00883DFD"/>
    <w:rsid w:val="00883E69"/>
    <w:rsid w:val="0088446B"/>
    <w:rsid w:val="0088499D"/>
    <w:rsid w:val="008849DB"/>
    <w:rsid w:val="00884A0D"/>
    <w:rsid w:val="00884B5A"/>
    <w:rsid w:val="00884B5E"/>
    <w:rsid w:val="00884E77"/>
    <w:rsid w:val="008851D3"/>
    <w:rsid w:val="0088551B"/>
    <w:rsid w:val="008855DC"/>
    <w:rsid w:val="008857A9"/>
    <w:rsid w:val="00885A2C"/>
    <w:rsid w:val="00885AFF"/>
    <w:rsid w:val="00885D3B"/>
    <w:rsid w:val="00885EDA"/>
    <w:rsid w:val="00886031"/>
    <w:rsid w:val="00886091"/>
    <w:rsid w:val="008861E7"/>
    <w:rsid w:val="0088620E"/>
    <w:rsid w:val="00886371"/>
    <w:rsid w:val="008867E8"/>
    <w:rsid w:val="00886EF6"/>
    <w:rsid w:val="00886F28"/>
    <w:rsid w:val="0088714E"/>
    <w:rsid w:val="008874AF"/>
    <w:rsid w:val="0088773C"/>
    <w:rsid w:val="008877FD"/>
    <w:rsid w:val="00887857"/>
    <w:rsid w:val="008879A2"/>
    <w:rsid w:val="00887BB2"/>
    <w:rsid w:val="00887CD1"/>
    <w:rsid w:val="00887D72"/>
    <w:rsid w:val="00887DFE"/>
    <w:rsid w:val="00887E01"/>
    <w:rsid w:val="00887F0B"/>
    <w:rsid w:val="00887F53"/>
    <w:rsid w:val="00887FD8"/>
    <w:rsid w:val="0089011F"/>
    <w:rsid w:val="0089017D"/>
    <w:rsid w:val="0089025D"/>
    <w:rsid w:val="00890440"/>
    <w:rsid w:val="008904F2"/>
    <w:rsid w:val="008908D8"/>
    <w:rsid w:val="00890A1D"/>
    <w:rsid w:val="00890CCF"/>
    <w:rsid w:val="00890EBF"/>
    <w:rsid w:val="008910F9"/>
    <w:rsid w:val="00891465"/>
    <w:rsid w:val="008914BC"/>
    <w:rsid w:val="00891BCE"/>
    <w:rsid w:val="00892032"/>
    <w:rsid w:val="0089210C"/>
    <w:rsid w:val="00892136"/>
    <w:rsid w:val="00892143"/>
    <w:rsid w:val="008923AE"/>
    <w:rsid w:val="0089260D"/>
    <w:rsid w:val="00893010"/>
    <w:rsid w:val="008930F0"/>
    <w:rsid w:val="00893389"/>
    <w:rsid w:val="0089354B"/>
    <w:rsid w:val="008939E0"/>
    <w:rsid w:val="00893B36"/>
    <w:rsid w:val="00893CD6"/>
    <w:rsid w:val="00893D2E"/>
    <w:rsid w:val="00893FBD"/>
    <w:rsid w:val="008941EA"/>
    <w:rsid w:val="0089420D"/>
    <w:rsid w:val="008949D2"/>
    <w:rsid w:val="00894DF1"/>
    <w:rsid w:val="00894FE0"/>
    <w:rsid w:val="00894FF3"/>
    <w:rsid w:val="0089556A"/>
    <w:rsid w:val="0089567B"/>
    <w:rsid w:val="008958F2"/>
    <w:rsid w:val="00895B60"/>
    <w:rsid w:val="00895C47"/>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810"/>
    <w:rsid w:val="008A0840"/>
    <w:rsid w:val="008A0D44"/>
    <w:rsid w:val="008A10E5"/>
    <w:rsid w:val="008A1339"/>
    <w:rsid w:val="008A16E7"/>
    <w:rsid w:val="008A17E8"/>
    <w:rsid w:val="008A1BF7"/>
    <w:rsid w:val="008A1D15"/>
    <w:rsid w:val="008A1DED"/>
    <w:rsid w:val="008A211F"/>
    <w:rsid w:val="008A2396"/>
    <w:rsid w:val="008A23DE"/>
    <w:rsid w:val="008A24B5"/>
    <w:rsid w:val="008A27BF"/>
    <w:rsid w:val="008A2A78"/>
    <w:rsid w:val="008A2E5C"/>
    <w:rsid w:val="008A2EEE"/>
    <w:rsid w:val="008A2FDB"/>
    <w:rsid w:val="008A30CF"/>
    <w:rsid w:val="008A32B1"/>
    <w:rsid w:val="008A32DD"/>
    <w:rsid w:val="008A3319"/>
    <w:rsid w:val="008A35D5"/>
    <w:rsid w:val="008A360C"/>
    <w:rsid w:val="008A364C"/>
    <w:rsid w:val="008A3717"/>
    <w:rsid w:val="008A3842"/>
    <w:rsid w:val="008A3C2A"/>
    <w:rsid w:val="008A3E50"/>
    <w:rsid w:val="008A3E6E"/>
    <w:rsid w:val="008A4291"/>
    <w:rsid w:val="008A44D0"/>
    <w:rsid w:val="008A478A"/>
    <w:rsid w:val="008A494C"/>
    <w:rsid w:val="008A4C8B"/>
    <w:rsid w:val="008A4D12"/>
    <w:rsid w:val="008A4D3B"/>
    <w:rsid w:val="008A4F7E"/>
    <w:rsid w:val="008A4FAE"/>
    <w:rsid w:val="008A523A"/>
    <w:rsid w:val="008A52A1"/>
    <w:rsid w:val="008A556E"/>
    <w:rsid w:val="008A5B0E"/>
    <w:rsid w:val="008A5E7D"/>
    <w:rsid w:val="008A68D2"/>
    <w:rsid w:val="008A6BEA"/>
    <w:rsid w:val="008A6E16"/>
    <w:rsid w:val="008A70D2"/>
    <w:rsid w:val="008A7454"/>
    <w:rsid w:val="008A7739"/>
    <w:rsid w:val="008A7897"/>
    <w:rsid w:val="008A7934"/>
    <w:rsid w:val="008A793D"/>
    <w:rsid w:val="008A7A56"/>
    <w:rsid w:val="008A7F3A"/>
    <w:rsid w:val="008A7FCC"/>
    <w:rsid w:val="008B00D2"/>
    <w:rsid w:val="008B00D5"/>
    <w:rsid w:val="008B045F"/>
    <w:rsid w:val="008B0743"/>
    <w:rsid w:val="008B078E"/>
    <w:rsid w:val="008B08C5"/>
    <w:rsid w:val="008B0961"/>
    <w:rsid w:val="008B0ABD"/>
    <w:rsid w:val="008B0EE1"/>
    <w:rsid w:val="008B1070"/>
    <w:rsid w:val="008B145B"/>
    <w:rsid w:val="008B1BA2"/>
    <w:rsid w:val="008B1DBB"/>
    <w:rsid w:val="008B1EE2"/>
    <w:rsid w:val="008B2191"/>
    <w:rsid w:val="008B2359"/>
    <w:rsid w:val="008B25CB"/>
    <w:rsid w:val="008B2B3D"/>
    <w:rsid w:val="008B2BF6"/>
    <w:rsid w:val="008B2CD3"/>
    <w:rsid w:val="008B3053"/>
    <w:rsid w:val="008B31AB"/>
    <w:rsid w:val="008B347E"/>
    <w:rsid w:val="008B37ED"/>
    <w:rsid w:val="008B395C"/>
    <w:rsid w:val="008B3A44"/>
    <w:rsid w:val="008B3A71"/>
    <w:rsid w:val="008B3B83"/>
    <w:rsid w:val="008B3E5D"/>
    <w:rsid w:val="008B3EDC"/>
    <w:rsid w:val="008B4143"/>
    <w:rsid w:val="008B4192"/>
    <w:rsid w:val="008B431C"/>
    <w:rsid w:val="008B43A9"/>
    <w:rsid w:val="008B444F"/>
    <w:rsid w:val="008B4642"/>
    <w:rsid w:val="008B468A"/>
    <w:rsid w:val="008B4AC4"/>
    <w:rsid w:val="008B50CA"/>
    <w:rsid w:val="008B533B"/>
    <w:rsid w:val="008B56ED"/>
    <w:rsid w:val="008B5725"/>
    <w:rsid w:val="008B59EE"/>
    <w:rsid w:val="008B5D29"/>
    <w:rsid w:val="008B5DDF"/>
    <w:rsid w:val="008B610C"/>
    <w:rsid w:val="008B62DA"/>
    <w:rsid w:val="008B62E4"/>
    <w:rsid w:val="008B6510"/>
    <w:rsid w:val="008B65F3"/>
    <w:rsid w:val="008B6B8E"/>
    <w:rsid w:val="008B6CBA"/>
    <w:rsid w:val="008B70F0"/>
    <w:rsid w:val="008B7351"/>
    <w:rsid w:val="008B7732"/>
    <w:rsid w:val="008B78EC"/>
    <w:rsid w:val="008B7BD0"/>
    <w:rsid w:val="008B7C37"/>
    <w:rsid w:val="008B7C57"/>
    <w:rsid w:val="008C011C"/>
    <w:rsid w:val="008C015C"/>
    <w:rsid w:val="008C02E9"/>
    <w:rsid w:val="008C0455"/>
    <w:rsid w:val="008C04AD"/>
    <w:rsid w:val="008C04C4"/>
    <w:rsid w:val="008C04C9"/>
    <w:rsid w:val="008C05B2"/>
    <w:rsid w:val="008C0824"/>
    <w:rsid w:val="008C098B"/>
    <w:rsid w:val="008C0AD3"/>
    <w:rsid w:val="008C0E99"/>
    <w:rsid w:val="008C0F6A"/>
    <w:rsid w:val="008C1188"/>
    <w:rsid w:val="008C166D"/>
    <w:rsid w:val="008C17AC"/>
    <w:rsid w:val="008C1CD7"/>
    <w:rsid w:val="008C1D89"/>
    <w:rsid w:val="008C1E0D"/>
    <w:rsid w:val="008C1E94"/>
    <w:rsid w:val="008C20AD"/>
    <w:rsid w:val="008C20DD"/>
    <w:rsid w:val="008C20E1"/>
    <w:rsid w:val="008C2613"/>
    <w:rsid w:val="008C2997"/>
    <w:rsid w:val="008C2D5C"/>
    <w:rsid w:val="008C2E5E"/>
    <w:rsid w:val="008C2F3D"/>
    <w:rsid w:val="008C32D5"/>
    <w:rsid w:val="008C3582"/>
    <w:rsid w:val="008C37A1"/>
    <w:rsid w:val="008C39F7"/>
    <w:rsid w:val="008C3D9F"/>
    <w:rsid w:val="008C3DAA"/>
    <w:rsid w:val="008C3E61"/>
    <w:rsid w:val="008C3FD8"/>
    <w:rsid w:val="008C409C"/>
    <w:rsid w:val="008C40CB"/>
    <w:rsid w:val="008C40CD"/>
    <w:rsid w:val="008C4232"/>
    <w:rsid w:val="008C44C9"/>
    <w:rsid w:val="008C45FD"/>
    <w:rsid w:val="008C46FA"/>
    <w:rsid w:val="008C489D"/>
    <w:rsid w:val="008C4942"/>
    <w:rsid w:val="008C4DE8"/>
    <w:rsid w:val="008C4DEF"/>
    <w:rsid w:val="008C4E21"/>
    <w:rsid w:val="008C4E61"/>
    <w:rsid w:val="008C5112"/>
    <w:rsid w:val="008C53C5"/>
    <w:rsid w:val="008C56BC"/>
    <w:rsid w:val="008C596D"/>
    <w:rsid w:val="008C5E52"/>
    <w:rsid w:val="008C5E67"/>
    <w:rsid w:val="008C61A4"/>
    <w:rsid w:val="008C62E4"/>
    <w:rsid w:val="008C6361"/>
    <w:rsid w:val="008C6564"/>
    <w:rsid w:val="008C6572"/>
    <w:rsid w:val="008C663D"/>
    <w:rsid w:val="008C6933"/>
    <w:rsid w:val="008C6FCB"/>
    <w:rsid w:val="008C7092"/>
    <w:rsid w:val="008C7154"/>
    <w:rsid w:val="008C7368"/>
    <w:rsid w:val="008C74A8"/>
    <w:rsid w:val="008C756E"/>
    <w:rsid w:val="008C757D"/>
    <w:rsid w:val="008C7811"/>
    <w:rsid w:val="008C79E6"/>
    <w:rsid w:val="008C7B5F"/>
    <w:rsid w:val="008C7DEA"/>
    <w:rsid w:val="008C7EC1"/>
    <w:rsid w:val="008D0002"/>
    <w:rsid w:val="008D0722"/>
    <w:rsid w:val="008D0BD4"/>
    <w:rsid w:val="008D0D79"/>
    <w:rsid w:val="008D1113"/>
    <w:rsid w:val="008D1298"/>
    <w:rsid w:val="008D12E6"/>
    <w:rsid w:val="008D1466"/>
    <w:rsid w:val="008D1740"/>
    <w:rsid w:val="008D1B3E"/>
    <w:rsid w:val="008D22B2"/>
    <w:rsid w:val="008D241B"/>
    <w:rsid w:val="008D2AE5"/>
    <w:rsid w:val="008D2D12"/>
    <w:rsid w:val="008D2D4B"/>
    <w:rsid w:val="008D31BD"/>
    <w:rsid w:val="008D33E4"/>
    <w:rsid w:val="008D34DA"/>
    <w:rsid w:val="008D3F99"/>
    <w:rsid w:val="008D3FB6"/>
    <w:rsid w:val="008D400B"/>
    <w:rsid w:val="008D4319"/>
    <w:rsid w:val="008D4441"/>
    <w:rsid w:val="008D4A63"/>
    <w:rsid w:val="008D4FAE"/>
    <w:rsid w:val="008D5194"/>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186"/>
    <w:rsid w:val="008E04DE"/>
    <w:rsid w:val="008E0AF5"/>
    <w:rsid w:val="008E0B4C"/>
    <w:rsid w:val="008E0B81"/>
    <w:rsid w:val="008E0DB6"/>
    <w:rsid w:val="008E0E05"/>
    <w:rsid w:val="008E0E85"/>
    <w:rsid w:val="008E106A"/>
    <w:rsid w:val="008E174C"/>
    <w:rsid w:val="008E17F6"/>
    <w:rsid w:val="008E1850"/>
    <w:rsid w:val="008E1A9B"/>
    <w:rsid w:val="008E22A5"/>
    <w:rsid w:val="008E2324"/>
    <w:rsid w:val="008E233B"/>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C2F"/>
    <w:rsid w:val="008E4CBC"/>
    <w:rsid w:val="008E4CC8"/>
    <w:rsid w:val="008E4FCF"/>
    <w:rsid w:val="008E5451"/>
    <w:rsid w:val="008E5541"/>
    <w:rsid w:val="008E58F5"/>
    <w:rsid w:val="008E5A8F"/>
    <w:rsid w:val="008E5BE3"/>
    <w:rsid w:val="008E60D9"/>
    <w:rsid w:val="008E63FC"/>
    <w:rsid w:val="008E6795"/>
    <w:rsid w:val="008E6CE2"/>
    <w:rsid w:val="008E6F39"/>
    <w:rsid w:val="008E6FF4"/>
    <w:rsid w:val="008E702D"/>
    <w:rsid w:val="008E7210"/>
    <w:rsid w:val="008E7424"/>
    <w:rsid w:val="008E7431"/>
    <w:rsid w:val="008E76CF"/>
    <w:rsid w:val="008E76F2"/>
    <w:rsid w:val="008E7DDA"/>
    <w:rsid w:val="008E7F51"/>
    <w:rsid w:val="008F0116"/>
    <w:rsid w:val="008F03E8"/>
    <w:rsid w:val="008F041C"/>
    <w:rsid w:val="008F062F"/>
    <w:rsid w:val="008F0AD9"/>
    <w:rsid w:val="008F0CDC"/>
    <w:rsid w:val="008F1173"/>
    <w:rsid w:val="008F1250"/>
    <w:rsid w:val="008F1391"/>
    <w:rsid w:val="008F15C6"/>
    <w:rsid w:val="008F1804"/>
    <w:rsid w:val="008F1E40"/>
    <w:rsid w:val="008F1F59"/>
    <w:rsid w:val="008F219D"/>
    <w:rsid w:val="008F24E1"/>
    <w:rsid w:val="008F25DC"/>
    <w:rsid w:val="008F2970"/>
    <w:rsid w:val="008F2A69"/>
    <w:rsid w:val="008F2B7D"/>
    <w:rsid w:val="008F2F01"/>
    <w:rsid w:val="008F2F3C"/>
    <w:rsid w:val="008F3057"/>
    <w:rsid w:val="008F3BCC"/>
    <w:rsid w:val="008F3C46"/>
    <w:rsid w:val="008F3D26"/>
    <w:rsid w:val="008F3D35"/>
    <w:rsid w:val="008F42B1"/>
    <w:rsid w:val="008F4544"/>
    <w:rsid w:val="008F4C7B"/>
    <w:rsid w:val="008F4C93"/>
    <w:rsid w:val="008F5087"/>
    <w:rsid w:val="008F535C"/>
    <w:rsid w:val="008F53C7"/>
    <w:rsid w:val="008F5649"/>
    <w:rsid w:val="008F57E1"/>
    <w:rsid w:val="008F5B84"/>
    <w:rsid w:val="008F5BEF"/>
    <w:rsid w:val="008F5C8A"/>
    <w:rsid w:val="008F5EDF"/>
    <w:rsid w:val="008F5EFB"/>
    <w:rsid w:val="008F62F0"/>
    <w:rsid w:val="008F649C"/>
    <w:rsid w:val="008F6600"/>
    <w:rsid w:val="008F6C1C"/>
    <w:rsid w:val="008F6D36"/>
    <w:rsid w:val="008F6F32"/>
    <w:rsid w:val="008F70DF"/>
    <w:rsid w:val="008F722C"/>
    <w:rsid w:val="008F741E"/>
    <w:rsid w:val="008F7A78"/>
    <w:rsid w:val="008F7B44"/>
    <w:rsid w:val="008F7C2B"/>
    <w:rsid w:val="0090091A"/>
    <w:rsid w:val="00901291"/>
    <w:rsid w:val="00901461"/>
    <w:rsid w:val="00901733"/>
    <w:rsid w:val="00901A31"/>
    <w:rsid w:val="00901A70"/>
    <w:rsid w:val="00901C1F"/>
    <w:rsid w:val="00901C9D"/>
    <w:rsid w:val="00901CA4"/>
    <w:rsid w:val="00901E49"/>
    <w:rsid w:val="00902430"/>
    <w:rsid w:val="00902711"/>
    <w:rsid w:val="00902B8E"/>
    <w:rsid w:val="00902E3B"/>
    <w:rsid w:val="0090342B"/>
    <w:rsid w:val="009034F0"/>
    <w:rsid w:val="00903590"/>
    <w:rsid w:val="00903719"/>
    <w:rsid w:val="0090373B"/>
    <w:rsid w:val="00903BA5"/>
    <w:rsid w:val="00903D63"/>
    <w:rsid w:val="00903F8A"/>
    <w:rsid w:val="00904116"/>
    <w:rsid w:val="0090427E"/>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9CE"/>
    <w:rsid w:val="00906B37"/>
    <w:rsid w:val="0090718B"/>
    <w:rsid w:val="009075BF"/>
    <w:rsid w:val="009075DE"/>
    <w:rsid w:val="0090764B"/>
    <w:rsid w:val="00907871"/>
    <w:rsid w:val="00907B1E"/>
    <w:rsid w:val="00907B90"/>
    <w:rsid w:val="00907BB2"/>
    <w:rsid w:val="00907BC2"/>
    <w:rsid w:val="00907D5E"/>
    <w:rsid w:val="00907D7B"/>
    <w:rsid w:val="00910312"/>
    <w:rsid w:val="00910A00"/>
    <w:rsid w:val="00910D95"/>
    <w:rsid w:val="009112C8"/>
    <w:rsid w:val="00911309"/>
    <w:rsid w:val="00911674"/>
    <w:rsid w:val="00911691"/>
    <w:rsid w:val="0091177F"/>
    <w:rsid w:val="00911898"/>
    <w:rsid w:val="00911ECE"/>
    <w:rsid w:val="00911FF7"/>
    <w:rsid w:val="00911FFC"/>
    <w:rsid w:val="0091210E"/>
    <w:rsid w:val="0091218C"/>
    <w:rsid w:val="0091226A"/>
    <w:rsid w:val="00912929"/>
    <w:rsid w:val="00912A77"/>
    <w:rsid w:val="00913272"/>
    <w:rsid w:val="00913560"/>
    <w:rsid w:val="00913723"/>
    <w:rsid w:val="00913737"/>
    <w:rsid w:val="009137AA"/>
    <w:rsid w:val="0091383D"/>
    <w:rsid w:val="00913860"/>
    <w:rsid w:val="00913C5D"/>
    <w:rsid w:val="00913DA6"/>
    <w:rsid w:val="0091456A"/>
    <w:rsid w:val="009146B9"/>
    <w:rsid w:val="00914829"/>
    <w:rsid w:val="00914881"/>
    <w:rsid w:val="00914895"/>
    <w:rsid w:val="00915029"/>
    <w:rsid w:val="009151CB"/>
    <w:rsid w:val="009151F3"/>
    <w:rsid w:val="009153EE"/>
    <w:rsid w:val="009155B8"/>
    <w:rsid w:val="00915851"/>
    <w:rsid w:val="00915B6B"/>
    <w:rsid w:val="00915CC4"/>
    <w:rsid w:val="00915DBA"/>
    <w:rsid w:val="00915E94"/>
    <w:rsid w:val="009161A8"/>
    <w:rsid w:val="0091644E"/>
    <w:rsid w:val="00916617"/>
    <w:rsid w:val="009166C9"/>
    <w:rsid w:val="00916723"/>
    <w:rsid w:val="0091680C"/>
    <w:rsid w:val="0091699D"/>
    <w:rsid w:val="009169B4"/>
    <w:rsid w:val="00916B58"/>
    <w:rsid w:val="00916B88"/>
    <w:rsid w:val="00916CAB"/>
    <w:rsid w:val="00916CC4"/>
    <w:rsid w:val="00916D32"/>
    <w:rsid w:val="00916D49"/>
    <w:rsid w:val="00916E6E"/>
    <w:rsid w:val="00916F08"/>
    <w:rsid w:val="0091727F"/>
    <w:rsid w:val="00917C28"/>
    <w:rsid w:val="00917DC9"/>
    <w:rsid w:val="00920086"/>
    <w:rsid w:val="009200C5"/>
    <w:rsid w:val="009203F9"/>
    <w:rsid w:val="00920480"/>
    <w:rsid w:val="00920500"/>
    <w:rsid w:val="0092060B"/>
    <w:rsid w:val="00920793"/>
    <w:rsid w:val="00920A6C"/>
    <w:rsid w:val="009214C7"/>
    <w:rsid w:val="00921506"/>
    <w:rsid w:val="009216C3"/>
    <w:rsid w:val="0092175D"/>
    <w:rsid w:val="00921C33"/>
    <w:rsid w:val="00921EC8"/>
    <w:rsid w:val="00921F64"/>
    <w:rsid w:val="0092220B"/>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98F"/>
    <w:rsid w:val="00925AF6"/>
    <w:rsid w:val="00925F7B"/>
    <w:rsid w:val="009262A6"/>
    <w:rsid w:val="0092650F"/>
    <w:rsid w:val="0092672D"/>
    <w:rsid w:val="00926819"/>
    <w:rsid w:val="00926974"/>
    <w:rsid w:val="00926D06"/>
    <w:rsid w:val="00926D21"/>
    <w:rsid w:val="00926DB3"/>
    <w:rsid w:val="009271F6"/>
    <w:rsid w:val="0092727D"/>
    <w:rsid w:val="00927331"/>
    <w:rsid w:val="00927593"/>
    <w:rsid w:val="0092769A"/>
    <w:rsid w:val="00927740"/>
    <w:rsid w:val="00927980"/>
    <w:rsid w:val="00927993"/>
    <w:rsid w:val="00927ED4"/>
    <w:rsid w:val="00930481"/>
    <w:rsid w:val="009304A7"/>
    <w:rsid w:val="0093056D"/>
    <w:rsid w:val="0093070D"/>
    <w:rsid w:val="00930789"/>
    <w:rsid w:val="00930920"/>
    <w:rsid w:val="0093095E"/>
    <w:rsid w:val="00930997"/>
    <w:rsid w:val="00930DD4"/>
    <w:rsid w:val="00931101"/>
    <w:rsid w:val="00931162"/>
    <w:rsid w:val="009311AF"/>
    <w:rsid w:val="009311BF"/>
    <w:rsid w:val="0093146A"/>
    <w:rsid w:val="0093160E"/>
    <w:rsid w:val="009317BB"/>
    <w:rsid w:val="00931812"/>
    <w:rsid w:val="0093196C"/>
    <w:rsid w:val="00931CBA"/>
    <w:rsid w:val="00931F93"/>
    <w:rsid w:val="00932154"/>
    <w:rsid w:val="009325A6"/>
    <w:rsid w:val="009326CD"/>
    <w:rsid w:val="00932C2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49D"/>
    <w:rsid w:val="009355A0"/>
    <w:rsid w:val="00935932"/>
    <w:rsid w:val="0093594A"/>
    <w:rsid w:val="00935C90"/>
    <w:rsid w:val="00936073"/>
    <w:rsid w:val="00936159"/>
    <w:rsid w:val="009361AB"/>
    <w:rsid w:val="0093624B"/>
    <w:rsid w:val="0093637E"/>
    <w:rsid w:val="0093657A"/>
    <w:rsid w:val="00936896"/>
    <w:rsid w:val="00936D42"/>
    <w:rsid w:val="00936D97"/>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E03"/>
    <w:rsid w:val="00944FA2"/>
    <w:rsid w:val="0094526E"/>
    <w:rsid w:val="009454DF"/>
    <w:rsid w:val="009455EB"/>
    <w:rsid w:val="009457B5"/>
    <w:rsid w:val="00945AFD"/>
    <w:rsid w:val="00945B9A"/>
    <w:rsid w:val="00945DF3"/>
    <w:rsid w:val="0094614F"/>
    <w:rsid w:val="009461F4"/>
    <w:rsid w:val="009468AC"/>
    <w:rsid w:val="009469B9"/>
    <w:rsid w:val="00946A12"/>
    <w:rsid w:val="00946C26"/>
    <w:rsid w:val="00946C4C"/>
    <w:rsid w:val="00946E32"/>
    <w:rsid w:val="00946E66"/>
    <w:rsid w:val="00946F7C"/>
    <w:rsid w:val="009470EE"/>
    <w:rsid w:val="00947180"/>
    <w:rsid w:val="00947417"/>
    <w:rsid w:val="009476D8"/>
    <w:rsid w:val="00947806"/>
    <w:rsid w:val="009478BB"/>
    <w:rsid w:val="0095023C"/>
    <w:rsid w:val="009502E1"/>
    <w:rsid w:val="00950632"/>
    <w:rsid w:val="00950647"/>
    <w:rsid w:val="00950A52"/>
    <w:rsid w:val="00950AB1"/>
    <w:rsid w:val="00950C6C"/>
    <w:rsid w:val="009510DE"/>
    <w:rsid w:val="0095130B"/>
    <w:rsid w:val="0095158B"/>
    <w:rsid w:val="00951663"/>
    <w:rsid w:val="009516AB"/>
    <w:rsid w:val="00951ECE"/>
    <w:rsid w:val="009522EF"/>
    <w:rsid w:val="009523D1"/>
    <w:rsid w:val="009526B5"/>
    <w:rsid w:val="00952A42"/>
    <w:rsid w:val="00952B73"/>
    <w:rsid w:val="00952BC0"/>
    <w:rsid w:val="00952C2A"/>
    <w:rsid w:val="0095305A"/>
    <w:rsid w:val="0095308F"/>
    <w:rsid w:val="009530A6"/>
    <w:rsid w:val="00953210"/>
    <w:rsid w:val="00953303"/>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E6D"/>
    <w:rsid w:val="009560AA"/>
    <w:rsid w:val="009562C7"/>
    <w:rsid w:val="009563D3"/>
    <w:rsid w:val="0095658A"/>
    <w:rsid w:val="00956616"/>
    <w:rsid w:val="00956695"/>
    <w:rsid w:val="00956729"/>
    <w:rsid w:val="00956782"/>
    <w:rsid w:val="0095684A"/>
    <w:rsid w:val="00956863"/>
    <w:rsid w:val="009568A6"/>
    <w:rsid w:val="00956C9D"/>
    <w:rsid w:val="00956D10"/>
    <w:rsid w:val="0095712C"/>
    <w:rsid w:val="0095720A"/>
    <w:rsid w:val="00957253"/>
    <w:rsid w:val="00957256"/>
    <w:rsid w:val="009576B6"/>
    <w:rsid w:val="0096073E"/>
    <w:rsid w:val="0096085B"/>
    <w:rsid w:val="009609B4"/>
    <w:rsid w:val="009609B6"/>
    <w:rsid w:val="00960D11"/>
    <w:rsid w:val="0096124F"/>
    <w:rsid w:val="0096139B"/>
    <w:rsid w:val="009617B8"/>
    <w:rsid w:val="009618A5"/>
    <w:rsid w:val="00961E87"/>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D7"/>
    <w:rsid w:val="0096415C"/>
    <w:rsid w:val="0096430A"/>
    <w:rsid w:val="00964433"/>
    <w:rsid w:val="00964554"/>
    <w:rsid w:val="009645C1"/>
    <w:rsid w:val="00964898"/>
    <w:rsid w:val="00964CE6"/>
    <w:rsid w:val="00964D18"/>
    <w:rsid w:val="00964D45"/>
    <w:rsid w:val="00965070"/>
    <w:rsid w:val="009650E1"/>
    <w:rsid w:val="00965232"/>
    <w:rsid w:val="00965529"/>
    <w:rsid w:val="00965596"/>
    <w:rsid w:val="009656DE"/>
    <w:rsid w:val="00965CAF"/>
    <w:rsid w:val="00966117"/>
    <w:rsid w:val="0096621D"/>
    <w:rsid w:val="0096624D"/>
    <w:rsid w:val="009662E9"/>
    <w:rsid w:val="009666A2"/>
    <w:rsid w:val="00966856"/>
    <w:rsid w:val="00966860"/>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43E"/>
    <w:rsid w:val="00975858"/>
    <w:rsid w:val="00975C61"/>
    <w:rsid w:val="00975FEB"/>
    <w:rsid w:val="00976072"/>
    <w:rsid w:val="009762DA"/>
    <w:rsid w:val="0097670A"/>
    <w:rsid w:val="00976B33"/>
    <w:rsid w:val="00976E70"/>
    <w:rsid w:val="00977235"/>
    <w:rsid w:val="009772C2"/>
    <w:rsid w:val="009774C2"/>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6CB"/>
    <w:rsid w:val="00980E4A"/>
    <w:rsid w:val="00981189"/>
    <w:rsid w:val="00981334"/>
    <w:rsid w:val="00981566"/>
    <w:rsid w:val="0098178B"/>
    <w:rsid w:val="009817F9"/>
    <w:rsid w:val="00981A00"/>
    <w:rsid w:val="00981D8B"/>
    <w:rsid w:val="00981E96"/>
    <w:rsid w:val="00982282"/>
    <w:rsid w:val="009822B4"/>
    <w:rsid w:val="009824D9"/>
    <w:rsid w:val="009826A0"/>
    <w:rsid w:val="009826D7"/>
    <w:rsid w:val="00982868"/>
    <w:rsid w:val="00982ABB"/>
    <w:rsid w:val="00982CB5"/>
    <w:rsid w:val="00982DB4"/>
    <w:rsid w:val="00982E3A"/>
    <w:rsid w:val="00982F9F"/>
    <w:rsid w:val="0098331B"/>
    <w:rsid w:val="0098331F"/>
    <w:rsid w:val="0098335A"/>
    <w:rsid w:val="00983499"/>
    <w:rsid w:val="0098356C"/>
    <w:rsid w:val="0098361A"/>
    <w:rsid w:val="009836D3"/>
    <w:rsid w:val="009838AC"/>
    <w:rsid w:val="00983932"/>
    <w:rsid w:val="00983BB8"/>
    <w:rsid w:val="00983E04"/>
    <w:rsid w:val="00983E58"/>
    <w:rsid w:val="00983F48"/>
    <w:rsid w:val="00984AA3"/>
    <w:rsid w:val="00984D51"/>
    <w:rsid w:val="00984D8C"/>
    <w:rsid w:val="0098509F"/>
    <w:rsid w:val="00985350"/>
    <w:rsid w:val="00985526"/>
    <w:rsid w:val="00985971"/>
    <w:rsid w:val="00985A52"/>
    <w:rsid w:val="00985B60"/>
    <w:rsid w:val="00985E8F"/>
    <w:rsid w:val="00985F9F"/>
    <w:rsid w:val="00986045"/>
    <w:rsid w:val="0098633D"/>
    <w:rsid w:val="0098642B"/>
    <w:rsid w:val="00986480"/>
    <w:rsid w:val="009864C3"/>
    <w:rsid w:val="0098665E"/>
    <w:rsid w:val="009867B3"/>
    <w:rsid w:val="0098681C"/>
    <w:rsid w:val="00986BED"/>
    <w:rsid w:val="00986D12"/>
    <w:rsid w:val="00986D6F"/>
    <w:rsid w:val="00986F66"/>
    <w:rsid w:val="009871C6"/>
    <w:rsid w:val="00987200"/>
    <w:rsid w:val="00987286"/>
    <w:rsid w:val="009876D0"/>
    <w:rsid w:val="00987863"/>
    <w:rsid w:val="0098790C"/>
    <w:rsid w:val="00987E8A"/>
    <w:rsid w:val="009901AC"/>
    <w:rsid w:val="0099036F"/>
    <w:rsid w:val="00990748"/>
    <w:rsid w:val="009907E0"/>
    <w:rsid w:val="009909FF"/>
    <w:rsid w:val="00990DDA"/>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8FD"/>
    <w:rsid w:val="00994916"/>
    <w:rsid w:val="00994A6D"/>
    <w:rsid w:val="00994C34"/>
    <w:rsid w:val="00994CBA"/>
    <w:rsid w:val="00994CBB"/>
    <w:rsid w:val="00994CEE"/>
    <w:rsid w:val="00994FDD"/>
    <w:rsid w:val="009956CB"/>
    <w:rsid w:val="009956E7"/>
    <w:rsid w:val="0099584C"/>
    <w:rsid w:val="0099594D"/>
    <w:rsid w:val="00995B49"/>
    <w:rsid w:val="00995C2F"/>
    <w:rsid w:val="00995C3E"/>
    <w:rsid w:val="00995E7A"/>
    <w:rsid w:val="00995EF8"/>
    <w:rsid w:val="0099613E"/>
    <w:rsid w:val="009964DB"/>
    <w:rsid w:val="0099674B"/>
    <w:rsid w:val="0099691B"/>
    <w:rsid w:val="00996BF1"/>
    <w:rsid w:val="00996C1D"/>
    <w:rsid w:val="00996D33"/>
    <w:rsid w:val="00996DEF"/>
    <w:rsid w:val="00997149"/>
    <w:rsid w:val="009971E8"/>
    <w:rsid w:val="00997297"/>
    <w:rsid w:val="009978D3"/>
    <w:rsid w:val="00997A09"/>
    <w:rsid w:val="00997D3E"/>
    <w:rsid w:val="00997D67"/>
    <w:rsid w:val="00997F8F"/>
    <w:rsid w:val="009A01A1"/>
    <w:rsid w:val="009A01F9"/>
    <w:rsid w:val="009A0306"/>
    <w:rsid w:val="009A0CC8"/>
    <w:rsid w:val="009A0DD8"/>
    <w:rsid w:val="009A0EF7"/>
    <w:rsid w:val="009A0F34"/>
    <w:rsid w:val="009A1380"/>
    <w:rsid w:val="009A1480"/>
    <w:rsid w:val="009A1827"/>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67"/>
    <w:rsid w:val="009A2B88"/>
    <w:rsid w:val="009A2D8E"/>
    <w:rsid w:val="009A31EA"/>
    <w:rsid w:val="009A3621"/>
    <w:rsid w:val="009A36FE"/>
    <w:rsid w:val="009A37F4"/>
    <w:rsid w:val="009A384B"/>
    <w:rsid w:val="009A38FB"/>
    <w:rsid w:val="009A39ED"/>
    <w:rsid w:val="009A3C60"/>
    <w:rsid w:val="009A3D81"/>
    <w:rsid w:val="009A3D82"/>
    <w:rsid w:val="009A3EE5"/>
    <w:rsid w:val="009A41BF"/>
    <w:rsid w:val="009A4278"/>
    <w:rsid w:val="009A430B"/>
    <w:rsid w:val="009A46E9"/>
    <w:rsid w:val="009A46F3"/>
    <w:rsid w:val="009A494A"/>
    <w:rsid w:val="009A501C"/>
    <w:rsid w:val="009A50AA"/>
    <w:rsid w:val="009A57CF"/>
    <w:rsid w:val="009A5815"/>
    <w:rsid w:val="009A585B"/>
    <w:rsid w:val="009A595C"/>
    <w:rsid w:val="009A5CD2"/>
    <w:rsid w:val="009A5EC3"/>
    <w:rsid w:val="009A6011"/>
    <w:rsid w:val="009A6430"/>
    <w:rsid w:val="009A64BB"/>
    <w:rsid w:val="009A663A"/>
    <w:rsid w:val="009A66AD"/>
    <w:rsid w:val="009A6833"/>
    <w:rsid w:val="009A6855"/>
    <w:rsid w:val="009A68F0"/>
    <w:rsid w:val="009A6B02"/>
    <w:rsid w:val="009A6BA9"/>
    <w:rsid w:val="009A6CCC"/>
    <w:rsid w:val="009A6D65"/>
    <w:rsid w:val="009A71AC"/>
    <w:rsid w:val="009A7C99"/>
    <w:rsid w:val="009A7DD6"/>
    <w:rsid w:val="009A7E94"/>
    <w:rsid w:val="009B0029"/>
    <w:rsid w:val="009B01F1"/>
    <w:rsid w:val="009B0573"/>
    <w:rsid w:val="009B0D5F"/>
    <w:rsid w:val="009B0E71"/>
    <w:rsid w:val="009B0EDB"/>
    <w:rsid w:val="009B1155"/>
    <w:rsid w:val="009B1181"/>
    <w:rsid w:val="009B1367"/>
    <w:rsid w:val="009B13A6"/>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857"/>
    <w:rsid w:val="009B38B0"/>
    <w:rsid w:val="009B38E1"/>
    <w:rsid w:val="009B3A5B"/>
    <w:rsid w:val="009B3BB4"/>
    <w:rsid w:val="009B3CC2"/>
    <w:rsid w:val="009B3CFB"/>
    <w:rsid w:val="009B4860"/>
    <w:rsid w:val="009B48BA"/>
    <w:rsid w:val="009B4948"/>
    <w:rsid w:val="009B4D00"/>
    <w:rsid w:val="009B4ED9"/>
    <w:rsid w:val="009B5425"/>
    <w:rsid w:val="009B55F6"/>
    <w:rsid w:val="009B57B5"/>
    <w:rsid w:val="009B58DC"/>
    <w:rsid w:val="009B5F5A"/>
    <w:rsid w:val="009B5F73"/>
    <w:rsid w:val="009B60BF"/>
    <w:rsid w:val="009B6527"/>
    <w:rsid w:val="009B65B8"/>
    <w:rsid w:val="009B66B3"/>
    <w:rsid w:val="009B6850"/>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2320"/>
    <w:rsid w:val="009C2386"/>
    <w:rsid w:val="009C2820"/>
    <w:rsid w:val="009C28E7"/>
    <w:rsid w:val="009C34CA"/>
    <w:rsid w:val="009C3570"/>
    <w:rsid w:val="009C35B6"/>
    <w:rsid w:val="009C389F"/>
    <w:rsid w:val="009C3991"/>
    <w:rsid w:val="009C39B3"/>
    <w:rsid w:val="009C3C55"/>
    <w:rsid w:val="009C3D96"/>
    <w:rsid w:val="009C3DC6"/>
    <w:rsid w:val="009C41E8"/>
    <w:rsid w:val="009C42D0"/>
    <w:rsid w:val="009C43AB"/>
    <w:rsid w:val="009C43AE"/>
    <w:rsid w:val="009C44DA"/>
    <w:rsid w:val="009C469B"/>
    <w:rsid w:val="009C46A7"/>
    <w:rsid w:val="009C46B2"/>
    <w:rsid w:val="009C46D3"/>
    <w:rsid w:val="009C4893"/>
    <w:rsid w:val="009C5357"/>
    <w:rsid w:val="009C554E"/>
    <w:rsid w:val="009C565B"/>
    <w:rsid w:val="009C578D"/>
    <w:rsid w:val="009C581E"/>
    <w:rsid w:val="009C5ADE"/>
    <w:rsid w:val="009C5AE0"/>
    <w:rsid w:val="009C5B97"/>
    <w:rsid w:val="009C5D30"/>
    <w:rsid w:val="009C6020"/>
    <w:rsid w:val="009C60E8"/>
    <w:rsid w:val="009C617E"/>
    <w:rsid w:val="009C6196"/>
    <w:rsid w:val="009C6370"/>
    <w:rsid w:val="009C639C"/>
    <w:rsid w:val="009C64C3"/>
    <w:rsid w:val="009C665E"/>
    <w:rsid w:val="009C67FE"/>
    <w:rsid w:val="009C68B2"/>
    <w:rsid w:val="009C68B5"/>
    <w:rsid w:val="009C6B84"/>
    <w:rsid w:val="009C6BAB"/>
    <w:rsid w:val="009C6C21"/>
    <w:rsid w:val="009C6EB5"/>
    <w:rsid w:val="009C72DE"/>
    <w:rsid w:val="009C74B8"/>
    <w:rsid w:val="009C76D3"/>
    <w:rsid w:val="009C7935"/>
    <w:rsid w:val="009C7A53"/>
    <w:rsid w:val="009C7A91"/>
    <w:rsid w:val="009C7DD0"/>
    <w:rsid w:val="009D006F"/>
    <w:rsid w:val="009D018F"/>
    <w:rsid w:val="009D0280"/>
    <w:rsid w:val="009D0509"/>
    <w:rsid w:val="009D087B"/>
    <w:rsid w:val="009D0A6E"/>
    <w:rsid w:val="009D0A7F"/>
    <w:rsid w:val="009D0B55"/>
    <w:rsid w:val="009D0CBC"/>
    <w:rsid w:val="009D1800"/>
    <w:rsid w:val="009D1EB3"/>
    <w:rsid w:val="009D1FD7"/>
    <w:rsid w:val="009D234E"/>
    <w:rsid w:val="009D23D6"/>
    <w:rsid w:val="009D24AE"/>
    <w:rsid w:val="009D29F3"/>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C5A"/>
    <w:rsid w:val="009D5D79"/>
    <w:rsid w:val="009D5DAD"/>
    <w:rsid w:val="009D5F6D"/>
    <w:rsid w:val="009D612A"/>
    <w:rsid w:val="009D627C"/>
    <w:rsid w:val="009D6333"/>
    <w:rsid w:val="009D6447"/>
    <w:rsid w:val="009D659D"/>
    <w:rsid w:val="009D6635"/>
    <w:rsid w:val="009D6672"/>
    <w:rsid w:val="009D67C4"/>
    <w:rsid w:val="009D6E6D"/>
    <w:rsid w:val="009D71CA"/>
    <w:rsid w:val="009D750D"/>
    <w:rsid w:val="009D761E"/>
    <w:rsid w:val="009D7816"/>
    <w:rsid w:val="009D7928"/>
    <w:rsid w:val="009D7A5D"/>
    <w:rsid w:val="009D7CB2"/>
    <w:rsid w:val="009D7DDE"/>
    <w:rsid w:val="009D7FE1"/>
    <w:rsid w:val="009E0026"/>
    <w:rsid w:val="009E0155"/>
    <w:rsid w:val="009E0340"/>
    <w:rsid w:val="009E09A7"/>
    <w:rsid w:val="009E0F66"/>
    <w:rsid w:val="009E1138"/>
    <w:rsid w:val="009E12C3"/>
    <w:rsid w:val="009E132A"/>
    <w:rsid w:val="009E1496"/>
    <w:rsid w:val="009E1817"/>
    <w:rsid w:val="009E187C"/>
    <w:rsid w:val="009E192B"/>
    <w:rsid w:val="009E1945"/>
    <w:rsid w:val="009E19BE"/>
    <w:rsid w:val="009E1E4B"/>
    <w:rsid w:val="009E1EAA"/>
    <w:rsid w:val="009E1FA9"/>
    <w:rsid w:val="009E2349"/>
    <w:rsid w:val="009E2AEB"/>
    <w:rsid w:val="009E2B76"/>
    <w:rsid w:val="009E2E09"/>
    <w:rsid w:val="009E3069"/>
    <w:rsid w:val="009E3270"/>
    <w:rsid w:val="009E3897"/>
    <w:rsid w:val="009E3BFB"/>
    <w:rsid w:val="009E4060"/>
    <w:rsid w:val="009E4270"/>
    <w:rsid w:val="009E473F"/>
    <w:rsid w:val="009E484A"/>
    <w:rsid w:val="009E487C"/>
    <w:rsid w:val="009E4916"/>
    <w:rsid w:val="009E4AC2"/>
    <w:rsid w:val="009E4B05"/>
    <w:rsid w:val="009E4B5A"/>
    <w:rsid w:val="009E4D49"/>
    <w:rsid w:val="009E4E6E"/>
    <w:rsid w:val="009E4FB1"/>
    <w:rsid w:val="009E534C"/>
    <w:rsid w:val="009E5463"/>
    <w:rsid w:val="009E5795"/>
    <w:rsid w:val="009E5A07"/>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9BC"/>
    <w:rsid w:val="009E7BB2"/>
    <w:rsid w:val="009E7C25"/>
    <w:rsid w:val="009E7ECC"/>
    <w:rsid w:val="009F0039"/>
    <w:rsid w:val="009F01B3"/>
    <w:rsid w:val="009F0200"/>
    <w:rsid w:val="009F0312"/>
    <w:rsid w:val="009F03EB"/>
    <w:rsid w:val="009F0764"/>
    <w:rsid w:val="009F07AF"/>
    <w:rsid w:val="009F081F"/>
    <w:rsid w:val="009F089A"/>
    <w:rsid w:val="009F08C7"/>
    <w:rsid w:val="009F0AAA"/>
    <w:rsid w:val="009F0CEF"/>
    <w:rsid w:val="009F1123"/>
    <w:rsid w:val="009F1162"/>
    <w:rsid w:val="009F13DF"/>
    <w:rsid w:val="009F14CE"/>
    <w:rsid w:val="009F172D"/>
    <w:rsid w:val="009F1A36"/>
    <w:rsid w:val="009F1D1D"/>
    <w:rsid w:val="009F21B8"/>
    <w:rsid w:val="009F2321"/>
    <w:rsid w:val="009F23A7"/>
    <w:rsid w:val="009F25B0"/>
    <w:rsid w:val="009F2BBD"/>
    <w:rsid w:val="009F2DD4"/>
    <w:rsid w:val="009F37BA"/>
    <w:rsid w:val="009F3916"/>
    <w:rsid w:val="009F394C"/>
    <w:rsid w:val="009F395A"/>
    <w:rsid w:val="009F3CCB"/>
    <w:rsid w:val="009F3DEC"/>
    <w:rsid w:val="009F3E20"/>
    <w:rsid w:val="009F403C"/>
    <w:rsid w:val="009F4190"/>
    <w:rsid w:val="009F4476"/>
    <w:rsid w:val="009F449D"/>
    <w:rsid w:val="009F4502"/>
    <w:rsid w:val="009F4894"/>
    <w:rsid w:val="009F48B8"/>
    <w:rsid w:val="009F4A01"/>
    <w:rsid w:val="009F4BCD"/>
    <w:rsid w:val="009F4EC5"/>
    <w:rsid w:val="009F4EFE"/>
    <w:rsid w:val="009F50A0"/>
    <w:rsid w:val="009F57D7"/>
    <w:rsid w:val="009F580A"/>
    <w:rsid w:val="009F5AAC"/>
    <w:rsid w:val="009F5B72"/>
    <w:rsid w:val="009F5DC5"/>
    <w:rsid w:val="009F5F18"/>
    <w:rsid w:val="009F5F44"/>
    <w:rsid w:val="009F6119"/>
    <w:rsid w:val="009F62A2"/>
    <w:rsid w:val="009F62B1"/>
    <w:rsid w:val="009F63D0"/>
    <w:rsid w:val="009F682B"/>
    <w:rsid w:val="009F6AC3"/>
    <w:rsid w:val="009F6B64"/>
    <w:rsid w:val="009F6C34"/>
    <w:rsid w:val="009F6C73"/>
    <w:rsid w:val="009F6D38"/>
    <w:rsid w:val="009F6F67"/>
    <w:rsid w:val="009F6FB3"/>
    <w:rsid w:val="009F716A"/>
    <w:rsid w:val="009F7B78"/>
    <w:rsid w:val="009F7F61"/>
    <w:rsid w:val="009F7FB4"/>
    <w:rsid w:val="00A0017F"/>
    <w:rsid w:val="00A00354"/>
    <w:rsid w:val="00A0065D"/>
    <w:rsid w:val="00A00B32"/>
    <w:rsid w:val="00A00C11"/>
    <w:rsid w:val="00A00D73"/>
    <w:rsid w:val="00A01121"/>
    <w:rsid w:val="00A012EE"/>
    <w:rsid w:val="00A0138E"/>
    <w:rsid w:val="00A01554"/>
    <w:rsid w:val="00A01972"/>
    <w:rsid w:val="00A01A55"/>
    <w:rsid w:val="00A01D6B"/>
    <w:rsid w:val="00A01E1F"/>
    <w:rsid w:val="00A01E9D"/>
    <w:rsid w:val="00A02128"/>
    <w:rsid w:val="00A021CE"/>
    <w:rsid w:val="00A025FE"/>
    <w:rsid w:val="00A02E7A"/>
    <w:rsid w:val="00A02FE7"/>
    <w:rsid w:val="00A03035"/>
    <w:rsid w:val="00A03373"/>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5DCB"/>
    <w:rsid w:val="00A06017"/>
    <w:rsid w:val="00A0627D"/>
    <w:rsid w:val="00A067A0"/>
    <w:rsid w:val="00A06D74"/>
    <w:rsid w:val="00A06F3A"/>
    <w:rsid w:val="00A073C2"/>
    <w:rsid w:val="00A07438"/>
    <w:rsid w:val="00A07622"/>
    <w:rsid w:val="00A07661"/>
    <w:rsid w:val="00A07817"/>
    <w:rsid w:val="00A07B86"/>
    <w:rsid w:val="00A07BB0"/>
    <w:rsid w:val="00A102A6"/>
    <w:rsid w:val="00A10AA9"/>
    <w:rsid w:val="00A10EC8"/>
    <w:rsid w:val="00A1108F"/>
    <w:rsid w:val="00A110EE"/>
    <w:rsid w:val="00A1122F"/>
    <w:rsid w:val="00A11357"/>
    <w:rsid w:val="00A11576"/>
    <w:rsid w:val="00A115FE"/>
    <w:rsid w:val="00A11736"/>
    <w:rsid w:val="00A117DD"/>
    <w:rsid w:val="00A117F1"/>
    <w:rsid w:val="00A118B7"/>
    <w:rsid w:val="00A11C70"/>
    <w:rsid w:val="00A11C77"/>
    <w:rsid w:val="00A11E63"/>
    <w:rsid w:val="00A11E6A"/>
    <w:rsid w:val="00A12423"/>
    <w:rsid w:val="00A12A75"/>
    <w:rsid w:val="00A12AB7"/>
    <w:rsid w:val="00A12BC4"/>
    <w:rsid w:val="00A12C8B"/>
    <w:rsid w:val="00A12DD5"/>
    <w:rsid w:val="00A130A6"/>
    <w:rsid w:val="00A1366A"/>
    <w:rsid w:val="00A136A3"/>
    <w:rsid w:val="00A136E1"/>
    <w:rsid w:val="00A137F7"/>
    <w:rsid w:val="00A13EB1"/>
    <w:rsid w:val="00A13FB6"/>
    <w:rsid w:val="00A13FC5"/>
    <w:rsid w:val="00A14236"/>
    <w:rsid w:val="00A145E3"/>
    <w:rsid w:val="00A1464B"/>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D59"/>
    <w:rsid w:val="00A16E7D"/>
    <w:rsid w:val="00A17041"/>
    <w:rsid w:val="00A174E2"/>
    <w:rsid w:val="00A17784"/>
    <w:rsid w:val="00A179C6"/>
    <w:rsid w:val="00A17A3D"/>
    <w:rsid w:val="00A17E36"/>
    <w:rsid w:val="00A17F18"/>
    <w:rsid w:val="00A20092"/>
    <w:rsid w:val="00A20CC4"/>
    <w:rsid w:val="00A20ED3"/>
    <w:rsid w:val="00A20EEB"/>
    <w:rsid w:val="00A212DB"/>
    <w:rsid w:val="00A21773"/>
    <w:rsid w:val="00A2178F"/>
    <w:rsid w:val="00A21C86"/>
    <w:rsid w:val="00A21D71"/>
    <w:rsid w:val="00A2203B"/>
    <w:rsid w:val="00A221CE"/>
    <w:rsid w:val="00A22298"/>
    <w:rsid w:val="00A224D5"/>
    <w:rsid w:val="00A2284B"/>
    <w:rsid w:val="00A22B78"/>
    <w:rsid w:val="00A22F34"/>
    <w:rsid w:val="00A230D0"/>
    <w:rsid w:val="00A23797"/>
    <w:rsid w:val="00A23870"/>
    <w:rsid w:val="00A23AF9"/>
    <w:rsid w:val="00A23BA2"/>
    <w:rsid w:val="00A23BFC"/>
    <w:rsid w:val="00A23DAC"/>
    <w:rsid w:val="00A23FBE"/>
    <w:rsid w:val="00A24312"/>
    <w:rsid w:val="00A24361"/>
    <w:rsid w:val="00A244CB"/>
    <w:rsid w:val="00A24621"/>
    <w:rsid w:val="00A24667"/>
    <w:rsid w:val="00A246B3"/>
    <w:rsid w:val="00A246F7"/>
    <w:rsid w:val="00A24755"/>
    <w:rsid w:val="00A24E88"/>
    <w:rsid w:val="00A24EBF"/>
    <w:rsid w:val="00A24F16"/>
    <w:rsid w:val="00A25023"/>
    <w:rsid w:val="00A251C2"/>
    <w:rsid w:val="00A2598F"/>
    <w:rsid w:val="00A25AE5"/>
    <w:rsid w:val="00A25B8D"/>
    <w:rsid w:val="00A25D00"/>
    <w:rsid w:val="00A25F5C"/>
    <w:rsid w:val="00A26096"/>
    <w:rsid w:val="00A2616B"/>
    <w:rsid w:val="00A261F8"/>
    <w:rsid w:val="00A26442"/>
    <w:rsid w:val="00A26546"/>
    <w:rsid w:val="00A2664C"/>
    <w:rsid w:val="00A2666E"/>
    <w:rsid w:val="00A269F4"/>
    <w:rsid w:val="00A26B87"/>
    <w:rsid w:val="00A27176"/>
    <w:rsid w:val="00A2785D"/>
    <w:rsid w:val="00A27C16"/>
    <w:rsid w:val="00A27CFC"/>
    <w:rsid w:val="00A27E30"/>
    <w:rsid w:val="00A27ED8"/>
    <w:rsid w:val="00A300AD"/>
    <w:rsid w:val="00A30165"/>
    <w:rsid w:val="00A302A7"/>
    <w:rsid w:val="00A303CC"/>
    <w:rsid w:val="00A3041D"/>
    <w:rsid w:val="00A3045C"/>
    <w:rsid w:val="00A307C1"/>
    <w:rsid w:val="00A309DB"/>
    <w:rsid w:val="00A30B21"/>
    <w:rsid w:val="00A30DDD"/>
    <w:rsid w:val="00A30ED5"/>
    <w:rsid w:val="00A30FA2"/>
    <w:rsid w:val="00A315DC"/>
    <w:rsid w:val="00A31634"/>
    <w:rsid w:val="00A31C1F"/>
    <w:rsid w:val="00A31CAA"/>
    <w:rsid w:val="00A31E90"/>
    <w:rsid w:val="00A31F18"/>
    <w:rsid w:val="00A32055"/>
    <w:rsid w:val="00A32240"/>
    <w:rsid w:val="00A3259F"/>
    <w:rsid w:val="00A32682"/>
    <w:rsid w:val="00A32739"/>
    <w:rsid w:val="00A32B78"/>
    <w:rsid w:val="00A32C69"/>
    <w:rsid w:val="00A32E71"/>
    <w:rsid w:val="00A32F97"/>
    <w:rsid w:val="00A338C9"/>
    <w:rsid w:val="00A338D6"/>
    <w:rsid w:val="00A33F5D"/>
    <w:rsid w:val="00A34162"/>
    <w:rsid w:val="00A3417C"/>
    <w:rsid w:val="00A3428D"/>
    <w:rsid w:val="00A3439B"/>
    <w:rsid w:val="00A34572"/>
    <w:rsid w:val="00A3484B"/>
    <w:rsid w:val="00A34ACF"/>
    <w:rsid w:val="00A355C2"/>
    <w:rsid w:val="00A35677"/>
    <w:rsid w:val="00A3574C"/>
    <w:rsid w:val="00A3584A"/>
    <w:rsid w:val="00A35BBA"/>
    <w:rsid w:val="00A35D92"/>
    <w:rsid w:val="00A36186"/>
    <w:rsid w:val="00A36318"/>
    <w:rsid w:val="00A364BB"/>
    <w:rsid w:val="00A3661B"/>
    <w:rsid w:val="00A36703"/>
    <w:rsid w:val="00A3683A"/>
    <w:rsid w:val="00A36D41"/>
    <w:rsid w:val="00A37002"/>
    <w:rsid w:val="00A370E7"/>
    <w:rsid w:val="00A37163"/>
    <w:rsid w:val="00A371F4"/>
    <w:rsid w:val="00A3761F"/>
    <w:rsid w:val="00A379E7"/>
    <w:rsid w:val="00A37F94"/>
    <w:rsid w:val="00A40001"/>
    <w:rsid w:val="00A4026D"/>
    <w:rsid w:val="00A4077F"/>
    <w:rsid w:val="00A409BB"/>
    <w:rsid w:val="00A40B33"/>
    <w:rsid w:val="00A40E04"/>
    <w:rsid w:val="00A41149"/>
    <w:rsid w:val="00A41171"/>
    <w:rsid w:val="00A412D9"/>
    <w:rsid w:val="00A412E3"/>
    <w:rsid w:val="00A41803"/>
    <w:rsid w:val="00A4194F"/>
    <w:rsid w:val="00A41E04"/>
    <w:rsid w:val="00A4201A"/>
    <w:rsid w:val="00A42068"/>
    <w:rsid w:val="00A420F8"/>
    <w:rsid w:val="00A422E1"/>
    <w:rsid w:val="00A422F2"/>
    <w:rsid w:val="00A4240A"/>
    <w:rsid w:val="00A4259D"/>
    <w:rsid w:val="00A425F7"/>
    <w:rsid w:val="00A42747"/>
    <w:rsid w:val="00A42C57"/>
    <w:rsid w:val="00A430F4"/>
    <w:rsid w:val="00A43404"/>
    <w:rsid w:val="00A4355E"/>
    <w:rsid w:val="00A4396F"/>
    <w:rsid w:val="00A43C3D"/>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675"/>
    <w:rsid w:val="00A469AC"/>
    <w:rsid w:val="00A46C2A"/>
    <w:rsid w:val="00A46DCF"/>
    <w:rsid w:val="00A46EA7"/>
    <w:rsid w:val="00A47741"/>
    <w:rsid w:val="00A478C6"/>
    <w:rsid w:val="00A47B85"/>
    <w:rsid w:val="00A47FE1"/>
    <w:rsid w:val="00A50181"/>
    <w:rsid w:val="00A501D5"/>
    <w:rsid w:val="00A501D7"/>
    <w:rsid w:val="00A50315"/>
    <w:rsid w:val="00A50514"/>
    <w:rsid w:val="00A50523"/>
    <w:rsid w:val="00A5097E"/>
    <w:rsid w:val="00A50ABF"/>
    <w:rsid w:val="00A50B26"/>
    <w:rsid w:val="00A50CFD"/>
    <w:rsid w:val="00A50F25"/>
    <w:rsid w:val="00A510AC"/>
    <w:rsid w:val="00A51148"/>
    <w:rsid w:val="00A5116C"/>
    <w:rsid w:val="00A51259"/>
    <w:rsid w:val="00A51368"/>
    <w:rsid w:val="00A513A2"/>
    <w:rsid w:val="00A515D9"/>
    <w:rsid w:val="00A5179B"/>
    <w:rsid w:val="00A518F3"/>
    <w:rsid w:val="00A51ECB"/>
    <w:rsid w:val="00A52094"/>
    <w:rsid w:val="00A520AE"/>
    <w:rsid w:val="00A520D9"/>
    <w:rsid w:val="00A524D9"/>
    <w:rsid w:val="00A528C8"/>
    <w:rsid w:val="00A52B9B"/>
    <w:rsid w:val="00A52F6F"/>
    <w:rsid w:val="00A5332A"/>
    <w:rsid w:val="00A53682"/>
    <w:rsid w:val="00A536A0"/>
    <w:rsid w:val="00A53713"/>
    <w:rsid w:val="00A53C9E"/>
    <w:rsid w:val="00A53F5D"/>
    <w:rsid w:val="00A53F98"/>
    <w:rsid w:val="00A540D1"/>
    <w:rsid w:val="00A5439E"/>
    <w:rsid w:val="00A544F6"/>
    <w:rsid w:val="00A54566"/>
    <w:rsid w:val="00A545CD"/>
    <w:rsid w:val="00A546CE"/>
    <w:rsid w:val="00A5482B"/>
    <w:rsid w:val="00A54C5E"/>
    <w:rsid w:val="00A54F02"/>
    <w:rsid w:val="00A54F7F"/>
    <w:rsid w:val="00A555CE"/>
    <w:rsid w:val="00A55781"/>
    <w:rsid w:val="00A5578F"/>
    <w:rsid w:val="00A5590F"/>
    <w:rsid w:val="00A55AFC"/>
    <w:rsid w:val="00A55B54"/>
    <w:rsid w:val="00A55B5D"/>
    <w:rsid w:val="00A55DBD"/>
    <w:rsid w:val="00A55E78"/>
    <w:rsid w:val="00A56079"/>
    <w:rsid w:val="00A56437"/>
    <w:rsid w:val="00A56B72"/>
    <w:rsid w:val="00A56B9F"/>
    <w:rsid w:val="00A56D74"/>
    <w:rsid w:val="00A56E01"/>
    <w:rsid w:val="00A56F59"/>
    <w:rsid w:val="00A57014"/>
    <w:rsid w:val="00A5733F"/>
    <w:rsid w:val="00A576A9"/>
    <w:rsid w:val="00A576E5"/>
    <w:rsid w:val="00A57AD3"/>
    <w:rsid w:val="00A57B72"/>
    <w:rsid w:val="00A60226"/>
    <w:rsid w:val="00A60ADB"/>
    <w:rsid w:val="00A611F5"/>
    <w:rsid w:val="00A612A7"/>
    <w:rsid w:val="00A6138E"/>
    <w:rsid w:val="00A6145D"/>
    <w:rsid w:val="00A6150D"/>
    <w:rsid w:val="00A6179C"/>
    <w:rsid w:val="00A6187F"/>
    <w:rsid w:val="00A61C56"/>
    <w:rsid w:val="00A61CA2"/>
    <w:rsid w:val="00A61D9B"/>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262"/>
    <w:rsid w:val="00A646A8"/>
    <w:rsid w:val="00A64C5E"/>
    <w:rsid w:val="00A64D6C"/>
    <w:rsid w:val="00A64DA0"/>
    <w:rsid w:val="00A64DB5"/>
    <w:rsid w:val="00A64FC4"/>
    <w:rsid w:val="00A650DC"/>
    <w:rsid w:val="00A65190"/>
    <w:rsid w:val="00A65696"/>
    <w:rsid w:val="00A65874"/>
    <w:rsid w:val="00A65BF1"/>
    <w:rsid w:val="00A65DF7"/>
    <w:rsid w:val="00A65FE6"/>
    <w:rsid w:val="00A6608B"/>
    <w:rsid w:val="00A6618B"/>
    <w:rsid w:val="00A661A3"/>
    <w:rsid w:val="00A665B1"/>
    <w:rsid w:val="00A665B6"/>
    <w:rsid w:val="00A66B80"/>
    <w:rsid w:val="00A66DB0"/>
    <w:rsid w:val="00A67075"/>
    <w:rsid w:val="00A679AB"/>
    <w:rsid w:val="00A67C7B"/>
    <w:rsid w:val="00A67FA4"/>
    <w:rsid w:val="00A70620"/>
    <w:rsid w:val="00A70C1B"/>
    <w:rsid w:val="00A70FD0"/>
    <w:rsid w:val="00A71001"/>
    <w:rsid w:val="00A71008"/>
    <w:rsid w:val="00A71018"/>
    <w:rsid w:val="00A711D1"/>
    <w:rsid w:val="00A71327"/>
    <w:rsid w:val="00A718E5"/>
    <w:rsid w:val="00A719DF"/>
    <w:rsid w:val="00A71B4C"/>
    <w:rsid w:val="00A71C83"/>
    <w:rsid w:val="00A71C99"/>
    <w:rsid w:val="00A71CB0"/>
    <w:rsid w:val="00A71EB4"/>
    <w:rsid w:val="00A72402"/>
    <w:rsid w:val="00A726BE"/>
    <w:rsid w:val="00A72808"/>
    <w:rsid w:val="00A7281B"/>
    <w:rsid w:val="00A72B3E"/>
    <w:rsid w:val="00A72C27"/>
    <w:rsid w:val="00A7319A"/>
    <w:rsid w:val="00A731C5"/>
    <w:rsid w:val="00A7320B"/>
    <w:rsid w:val="00A735B9"/>
    <w:rsid w:val="00A735BC"/>
    <w:rsid w:val="00A73B1C"/>
    <w:rsid w:val="00A73F7B"/>
    <w:rsid w:val="00A74280"/>
    <w:rsid w:val="00A743EF"/>
    <w:rsid w:val="00A74467"/>
    <w:rsid w:val="00A74BEF"/>
    <w:rsid w:val="00A74D58"/>
    <w:rsid w:val="00A74DE0"/>
    <w:rsid w:val="00A75447"/>
    <w:rsid w:val="00A75660"/>
    <w:rsid w:val="00A75861"/>
    <w:rsid w:val="00A7592E"/>
    <w:rsid w:val="00A75BEF"/>
    <w:rsid w:val="00A75EF1"/>
    <w:rsid w:val="00A7611C"/>
    <w:rsid w:val="00A76198"/>
    <w:rsid w:val="00A768C7"/>
    <w:rsid w:val="00A76909"/>
    <w:rsid w:val="00A76DFF"/>
    <w:rsid w:val="00A76FCA"/>
    <w:rsid w:val="00A772B4"/>
    <w:rsid w:val="00A77828"/>
    <w:rsid w:val="00A77F28"/>
    <w:rsid w:val="00A77F2A"/>
    <w:rsid w:val="00A77F3B"/>
    <w:rsid w:val="00A80420"/>
    <w:rsid w:val="00A80620"/>
    <w:rsid w:val="00A807DC"/>
    <w:rsid w:val="00A80807"/>
    <w:rsid w:val="00A808F3"/>
    <w:rsid w:val="00A80A05"/>
    <w:rsid w:val="00A80AC5"/>
    <w:rsid w:val="00A80EA8"/>
    <w:rsid w:val="00A80EAA"/>
    <w:rsid w:val="00A8115B"/>
    <w:rsid w:val="00A81171"/>
    <w:rsid w:val="00A81326"/>
    <w:rsid w:val="00A81379"/>
    <w:rsid w:val="00A813C8"/>
    <w:rsid w:val="00A817CB"/>
    <w:rsid w:val="00A81877"/>
    <w:rsid w:val="00A81A12"/>
    <w:rsid w:val="00A81F6B"/>
    <w:rsid w:val="00A82045"/>
    <w:rsid w:val="00A8211B"/>
    <w:rsid w:val="00A82194"/>
    <w:rsid w:val="00A82686"/>
    <w:rsid w:val="00A82790"/>
    <w:rsid w:val="00A827CF"/>
    <w:rsid w:val="00A82B77"/>
    <w:rsid w:val="00A82C22"/>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0D9"/>
    <w:rsid w:val="00A851F6"/>
    <w:rsid w:val="00A8532A"/>
    <w:rsid w:val="00A85BD1"/>
    <w:rsid w:val="00A85CF5"/>
    <w:rsid w:val="00A85D71"/>
    <w:rsid w:val="00A85E00"/>
    <w:rsid w:val="00A86272"/>
    <w:rsid w:val="00A86540"/>
    <w:rsid w:val="00A86543"/>
    <w:rsid w:val="00A8654B"/>
    <w:rsid w:val="00A86970"/>
    <w:rsid w:val="00A86C91"/>
    <w:rsid w:val="00A86CC8"/>
    <w:rsid w:val="00A875ED"/>
    <w:rsid w:val="00A87717"/>
    <w:rsid w:val="00A9008B"/>
    <w:rsid w:val="00A902C9"/>
    <w:rsid w:val="00A90331"/>
    <w:rsid w:val="00A9034B"/>
    <w:rsid w:val="00A90721"/>
    <w:rsid w:val="00A90C69"/>
    <w:rsid w:val="00A9105A"/>
    <w:rsid w:val="00A91061"/>
    <w:rsid w:val="00A912FB"/>
    <w:rsid w:val="00A91B82"/>
    <w:rsid w:val="00A91F82"/>
    <w:rsid w:val="00A91FB8"/>
    <w:rsid w:val="00A92342"/>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50E0"/>
    <w:rsid w:val="00A9566E"/>
    <w:rsid w:val="00A95748"/>
    <w:rsid w:val="00A95941"/>
    <w:rsid w:val="00A95A6D"/>
    <w:rsid w:val="00A95A92"/>
    <w:rsid w:val="00A95AA0"/>
    <w:rsid w:val="00A95FBA"/>
    <w:rsid w:val="00A96252"/>
    <w:rsid w:val="00A96390"/>
    <w:rsid w:val="00A9669E"/>
    <w:rsid w:val="00A96AFB"/>
    <w:rsid w:val="00A96B88"/>
    <w:rsid w:val="00A96BA8"/>
    <w:rsid w:val="00A96E84"/>
    <w:rsid w:val="00A96F2E"/>
    <w:rsid w:val="00A970DE"/>
    <w:rsid w:val="00A97260"/>
    <w:rsid w:val="00A973A8"/>
    <w:rsid w:val="00A97A31"/>
    <w:rsid w:val="00A97ACE"/>
    <w:rsid w:val="00A97BBF"/>
    <w:rsid w:val="00A97FF7"/>
    <w:rsid w:val="00AA0037"/>
    <w:rsid w:val="00AA0522"/>
    <w:rsid w:val="00AA07EC"/>
    <w:rsid w:val="00AA088B"/>
    <w:rsid w:val="00AA090B"/>
    <w:rsid w:val="00AA0B1A"/>
    <w:rsid w:val="00AA0D37"/>
    <w:rsid w:val="00AA111F"/>
    <w:rsid w:val="00AA1122"/>
    <w:rsid w:val="00AA1798"/>
    <w:rsid w:val="00AA1A60"/>
    <w:rsid w:val="00AA1AE5"/>
    <w:rsid w:val="00AA1B0E"/>
    <w:rsid w:val="00AA1F45"/>
    <w:rsid w:val="00AA204A"/>
    <w:rsid w:val="00AA260E"/>
    <w:rsid w:val="00AA26D8"/>
    <w:rsid w:val="00AA2769"/>
    <w:rsid w:val="00AA27C4"/>
    <w:rsid w:val="00AA299A"/>
    <w:rsid w:val="00AA2B71"/>
    <w:rsid w:val="00AA2CF1"/>
    <w:rsid w:val="00AA3351"/>
    <w:rsid w:val="00AA39D1"/>
    <w:rsid w:val="00AA42FC"/>
    <w:rsid w:val="00AA47B6"/>
    <w:rsid w:val="00AA4B77"/>
    <w:rsid w:val="00AA4CF9"/>
    <w:rsid w:val="00AA4E28"/>
    <w:rsid w:val="00AA4F21"/>
    <w:rsid w:val="00AA503D"/>
    <w:rsid w:val="00AA50D9"/>
    <w:rsid w:val="00AA5996"/>
    <w:rsid w:val="00AA5C26"/>
    <w:rsid w:val="00AA5E67"/>
    <w:rsid w:val="00AA6098"/>
    <w:rsid w:val="00AA6729"/>
    <w:rsid w:val="00AA6B1C"/>
    <w:rsid w:val="00AA6B54"/>
    <w:rsid w:val="00AA707F"/>
    <w:rsid w:val="00AA71C4"/>
    <w:rsid w:val="00AA7465"/>
    <w:rsid w:val="00AA7698"/>
    <w:rsid w:val="00AA7865"/>
    <w:rsid w:val="00AA7941"/>
    <w:rsid w:val="00AA7E50"/>
    <w:rsid w:val="00AB0633"/>
    <w:rsid w:val="00AB08D9"/>
    <w:rsid w:val="00AB0904"/>
    <w:rsid w:val="00AB0910"/>
    <w:rsid w:val="00AB0B2E"/>
    <w:rsid w:val="00AB0C31"/>
    <w:rsid w:val="00AB0D0E"/>
    <w:rsid w:val="00AB0D26"/>
    <w:rsid w:val="00AB159A"/>
    <w:rsid w:val="00AB1E53"/>
    <w:rsid w:val="00AB20E5"/>
    <w:rsid w:val="00AB216C"/>
    <w:rsid w:val="00AB24D6"/>
    <w:rsid w:val="00AB2623"/>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1F41"/>
    <w:rsid w:val="00AC22FC"/>
    <w:rsid w:val="00AC24A8"/>
    <w:rsid w:val="00AC33E3"/>
    <w:rsid w:val="00AC365A"/>
    <w:rsid w:val="00AC384C"/>
    <w:rsid w:val="00AC38A1"/>
    <w:rsid w:val="00AC393C"/>
    <w:rsid w:val="00AC3A24"/>
    <w:rsid w:val="00AC3B07"/>
    <w:rsid w:val="00AC3F3D"/>
    <w:rsid w:val="00AC48B4"/>
    <w:rsid w:val="00AC4FAD"/>
    <w:rsid w:val="00AC5043"/>
    <w:rsid w:val="00AC5070"/>
    <w:rsid w:val="00AC52AA"/>
    <w:rsid w:val="00AC53E3"/>
    <w:rsid w:val="00AC5515"/>
    <w:rsid w:val="00AC55A3"/>
    <w:rsid w:val="00AC570F"/>
    <w:rsid w:val="00AC58A8"/>
    <w:rsid w:val="00AC5C36"/>
    <w:rsid w:val="00AC5CA7"/>
    <w:rsid w:val="00AC5DEE"/>
    <w:rsid w:val="00AC6058"/>
    <w:rsid w:val="00AC6142"/>
    <w:rsid w:val="00AC618D"/>
    <w:rsid w:val="00AC6238"/>
    <w:rsid w:val="00AC6539"/>
    <w:rsid w:val="00AC6927"/>
    <w:rsid w:val="00AC6A15"/>
    <w:rsid w:val="00AC6A1C"/>
    <w:rsid w:val="00AC6BE5"/>
    <w:rsid w:val="00AC6CA0"/>
    <w:rsid w:val="00AC6D56"/>
    <w:rsid w:val="00AC6DAF"/>
    <w:rsid w:val="00AC6E65"/>
    <w:rsid w:val="00AC6EEE"/>
    <w:rsid w:val="00AC6EF6"/>
    <w:rsid w:val="00AC71FE"/>
    <w:rsid w:val="00AC73B8"/>
    <w:rsid w:val="00AC73E3"/>
    <w:rsid w:val="00AC75C1"/>
    <w:rsid w:val="00AC760B"/>
    <w:rsid w:val="00AC7872"/>
    <w:rsid w:val="00AC7F62"/>
    <w:rsid w:val="00AD0156"/>
    <w:rsid w:val="00AD0212"/>
    <w:rsid w:val="00AD0215"/>
    <w:rsid w:val="00AD0372"/>
    <w:rsid w:val="00AD0D87"/>
    <w:rsid w:val="00AD0E06"/>
    <w:rsid w:val="00AD0FD4"/>
    <w:rsid w:val="00AD109B"/>
    <w:rsid w:val="00AD151C"/>
    <w:rsid w:val="00AD1828"/>
    <w:rsid w:val="00AD19AA"/>
    <w:rsid w:val="00AD1B2A"/>
    <w:rsid w:val="00AD1C47"/>
    <w:rsid w:val="00AD1CEA"/>
    <w:rsid w:val="00AD1F15"/>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441"/>
    <w:rsid w:val="00AD57C3"/>
    <w:rsid w:val="00AD5BED"/>
    <w:rsid w:val="00AD61A1"/>
    <w:rsid w:val="00AD61CF"/>
    <w:rsid w:val="00AD623B"/>
    <w:rsid w:val="00AD67A1"/>
    <w:rsid w:val="00AD71D6"/>
    <w:rsid w:val="00AD7613"/>
    <w:rsid w:val="00AD7625"/>
    <w:rsid w:val="00AD7A40"/>
    <w:rsid w:val="00AD7A97"/>
    <w:rsid w:val="00AD7BD3"/>
    <w:rsid w:val="00AD7C51"/>
    <w:rsid w:val="00AE0B57"/>
    <w:rsid w:val="00AE0B94"/>
    <w:rsid w:val="00AE0E8D"/>
    <w:rsid w:val="00AE0F6B"/>
    <w:rsid w:val="00AE0F7E"/>
    <w:rsid w:val="00AE1025"/>
    <w:rsid w:val="00AE12D1"/>
    <w:rsid w:val="00AE17DE"/>
    <w:rsid w:val="00AE17E2"/>
    <w:rsid w:val="00AE1834"/>
    <w:rsid w:val="00AE1A92"/>
    <w:rsid w:val="00AE207B"/>
    <w:rsid w:val="00AE212C"/>
    <w:rsid w:val="00AE2416"/>
    <w:rsid w:val="00AE24DF"/>
    <w:rsid w:val="00AE2631"/>
    <w:rsid w:val="00AE2646"/>
    <w:rsid w:val="00AE26DE"/>
    <w:rsid w:val="00AE2785"/>
    <w:rsid w:val="00AE28FD"/>
    <w:rsid w:val="00AE2BA5"/>
    <w:rsid w:val="00AE318D"/>
    <w:rsid w:val="00AE31DA"/>
    <w:rsid w:val="00AE3392"/>
    <w:rsid w:val="00AE3448"/>
    <w:rsid w:val="00AE3616"/>
    <w:rsid w:val="00AE3637"/>
    <w:rsid w:val="00AE377E"/>
    <w:rsid w:val="00AE3AF6"/>
    <w:rsid w:val="00AE3D53"/>
    <w:rsid w:val="00AE413F"/>
    <w:rsid w:val="00AE469A"/>
    <w:rsid w:val="00AE48AC"/>
    <w:rsid w:val="00AE48EA"/>
    <w:rsid w:val="00AE4F48"/>
    <w:rsid w:val="00AE510A"/>
    <w:rsid w:val="00AE5461"/>
    <w:rsid w:val="00AE5687"/>
    <w:rsid w:val="00AE56B1"/>
    <w:rsid w:val="00AE584B"/>
    <w:rsid w:val="00AE5971"/>
    <w:rsid w:val="00AE5AB1"/>
    <w:rsid w:val="00AE5BC9"/>
    <w:rsid w:val="00AE5CBC"/>
    <w:rsid w:val="00AE5D90"/>
    <w:rsid w:val="00AE5DFA"/>
    <w:rsid w:val="00AE5FCA"/>
    <w:rsid w:val="00AE5FCC"/>
    <w:rsid w:val="00AE63DD"/>
    <w:rsid w:val="00AE671A"/>
    <w:rsid w:val="00AE6745"/>
    <w:rsid w:val="00AE6885"/>
    <w:rsid w:val="00AE6AF6"/>
    <w:rsid w:val="00AE6CD7"/>
    <w:rsid w:val="00AE6D09"/>
    <w:rsid w:val="00AE6E25"/>
    <w:rsid w:val="00AE6E30"/>
    <w:rsid w:val="00AE6F21"/>
    <w:rsid w:val="00AE721E"/>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C1D"/>
    <w:rsid w:val="00AF1C3E"/>
    <w:rsid w:val="00AF1D66"/>
    <w:rsid w:val="00AF2249"/>
    <w:rsid w:val="00AF29E5"/>
    <w:rsid w:val="00AF2B00"/>
    <w:rsid w:val="00AF2D16"/>
    <w:rsid w:val="00AF2E32"/>
    <w:rsid w:val="00AF3162"/>
    <w:rsid w:val="00AF336D"/>
    <w:rsid w:val="00AF361B"/>
    <w:rsid w:val="00AF3649"/>
    <w:rsid w:val="00AF375C"/>
    <w:rsid w:val="00AF37A2"/>
    <w:rsid w:val="00AF37CA"/>
    <w:rsid w:val="00AF383C"/>
    <w:rsid w:val="00AF38C8"/>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D1F"/>
    <w:rsid w:val="00AF6012"/>
    <w:rsid w:val="00AF602B"/>
    <w:rsid w:val="00AF627B"/>
    <w:rsid w:val="00AF6495"/>
    <w:rsid w:val="00AF6666"/>
    <w:rsid w:val="00AF66A1"/>
    <w:rsid w:val="00AF6916"/>
    <w:rsid w:val="00AF6BFE"/>
    <w:rsid w:val="00AF7038"/>
    <w:rsid w:val="00AF72DB"/>
    <w:rsid w:val="00AF7361"/>
    <w:rsid w:val="00AF7675"/>
    <w:rsid w:val="00AF7745"/>
    <w:rsid w:val="00AF7A7C"/>
    <w:rsid w:val="00B0021C"/>
    <w:rsid w:val="00B00231"/>
    <w:rsid w:val="00B00376"/>
    <w:rsid w:val="00B0067A"/>
    <w:rsid w:val="00B006D7"/>
    <w:rsid w:val="00B007A5"/>
    <w:rsid w:val="00B008ED"/>
    <w:rsid w:val="00B00EF7"/>
    <w:rsid w:val="00B00F0B"/>
    <w:rsid w:val="00B013BE"/>
    <w:rsid w:val="00B013FA"/>
    <w:rsid w:val="00B0185E"/>
    <w:rsid w:val="00B0188E"/>
    <w:rsid w:val="00B01B32"/>
    <w:rsid w:val="00B01CFA"/>
    <w:rsid w:val="00B01D08"/>
    <w:rsid w:val="00B02070"/>
    <w:rsid w:val="00B020F7"/>
    <w:rsid w:val="00B022B0"/>
    <w:rsid w:val="00B02382"/>
    <w:rsid w:val="00B023DF"/>
    <w:rsid w:val="00B02936"/>
    <w:rsid w:val="00B02A30"/>
    <w:rsid w:val="00B02E61"/>
    <w:rsid w:val="00B0324B"/>
    <w:rsid w:val="00B0325A"/>
    <w:rsid w:val="00B034DC"/>
    <w:rsid w:val="00B03587"/>
    <w:rsid w:val="00B0394D"/>
    <w:rsid w:val="00B039E7"/>
    <w:rsid w:val="00B03A4D"/>
    <w:rsid w:val="00B03AAE"/>
    <w:rsid w:val="00B03C12"/>
    <w:rsid w:val="00B03F4D"/>
    <w:rsid w:val="00B04087"/>
    <w:rsid w:val="00B042FE"/>
    <w:rsid w:val="00B0431D"/>
    <w:rsid w:val="00B046A8"/>
    <w:rsid w:val="00B04731"/>
    <w:rsid w:val="00B047E9"/>
    <w:rsid w:val="00B04ABA"/>
    <w:rsid w:val="00B04E66"/>
    <w:rsid w:val="00B05042"/>
    <w:rsid w:val="00B05178"/>
    <w:rsid w:val="00B051BC"/>
    <w:rsid w:val="00B05264"/>
    <w:rsid w:val="00B052A3"/>
    <w:rsid w:val="00B055D3"/>
    <w:rsid w:val="00B05685"/>
    <w:rsid w:val="00B05839"/>
    <w:rsid w:val="00B05851"/>
    <w:rsid w:val="00B05B6F"/>
    <w:rsid w:val="00B05BB9"/>
    <w:rsid w:val="00B05CCE"/>
    <w:rsid w:val="00B05D01"/>
    <w:rsid w:val="00B069E3"/>
    <w:rsid w:val="00B071DA"/>
    <w:rsid w:val="00B0732A"/>
    <w:rsid w:val="00B0745D"/>
    <w:rsid w:val="00B0766F"/>
    <w:rsid w:val="00B0788D"/>
    <w:rsid w:val="00B079C9"/>
    <w:rsid w:val="00B07A7C"/>
    <w:rsid w:val="00B07B2A"/>
    <w:rsid w:val="00B07C05"/>
    <w:rsid w:val="00B10031"/>
    <w:rsid w:val="00B102D8"/>
    <w:rsid w:val="00B10933"/>
    <w:rsid w:val="00B10B57"/>
    <w:rsid w:val="00B10EBF"/>
    <w:rsid w:val="00B10F71"/>
    <w:rsid w:val="00B10FB4"/>
    <w:rsid w:val="00B11419"/>
    <w:rsid w:val="00B1151F"/>
    <w:rsid w:val="00B11839"/>
    <w:rsid w:val="00B11ABC"/>
    <w:rsid w:val="00B11C06"/>
    <w:rsid w:val="00B12380"/>
    <w:rsid w:val="00B124CD"/>
    <w:rsid w:val="00B1255B"/>
    <w:rsid w:val="00B126E1"/>
    <w:rsid w:val="00B1296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6FA1"/>
    <w:rsid w:val="00B17167"/>
    <w:rsid w:val="00B17404"/>
    <w:rsid w:val="00B17629"/>
    <w:rsid w:val="00B17638"/>
    <w:rsid w:val="00B17DE1"/>
    <w:rsid w:val="00B20262"/>
    <w:rsid w:val="00B20592"/>
    <w:rsid w:val="00B205B5"/>
    <w:rsid w:val="00B2060E"/>
    <w:rsid w:val="00B2063B"/>
    <w:rsid w:val="00B20643"/>
    <w:rsid w:val="00B20D04"/>
    <w:rsid w:val="00B20EEC"/>
    <w:rsid w:val="00B213BF"/>
    <w:rsid w:val="00B217AA"/>
    <w:rsid w:val="00B217B6"/>
    <w:rsid w:val="00B2186F"/>
    <w:rsid w:val="00B218FF"/>
    <w:rsid w:val="00B21A84"/>
    <w:rsid w:val="00B21C2F"/>
    <w:rsid w:val="00B21C69"/>
    <w:rsid w:val="00B21CC6"/>
    <w:rsid w:val="00B21DD6"/>
    <w:rsid w:val="00B2203A"/>
    <w:rsid w:val="00B226E4"/>
    <w:rsid w:val="00B22E49"/>
    <w:rsid w:val="00B22FC2"/>
    <w:rsid w:val="00B231C5"/>
    <w:rsid w:val="00B234B7"/>
    <w:rsid w:val="00B234EE"/>
    <w:rsid w:val="00B23519"/>
    <w:rsid w:val="00B2387E"/>
    <w:rsid w:val="00B23B0E"/>
    <w:rsid w:val="00B23C1D"/>
    <w:rsid w:val="00B23D12"/>
    <w:rsid w:val="00B23D1A"/>
    <w:rsid w:val="00B2441F"/>
    <w:rsid w:val="00B24545"/>
    <w:rsid w:val="00B24687"/>
    <w:rsid w:val="00B24712"/>
    <w:rsid w:val="00B24876"/>
    <w:rsid w:val="00B24A8C"/>
    <w:rsid w:val="00B24A9D"/>
    <w:rsid w:val="00B24C46"/>
    <w:rsid w:val="00B24DAB"/>
    <w:rsid w:val="00B24DB3"/>
    <w:rsid w:val="00B251FB"/>
    <w:rsid w:val="00B25412"/>
    <w:rsid w:val="00B257D6"/>
    <w:rsid w:val="00B25A12"/>
    <w:rsid w:val="00B25FB7"/>
    <w:rsid w:val="00B26043"/>
    <w:rsid w:val="00B260F5"/>
    <w:rsid w:val="00B26206"/>
    <w:rsid w:val="00B2624A"/>
    <w:rsid w:val="00B264AB"/>
    <w:rsid w:val="00B267E4"/>
    <w:rsid w:val="00B26CB9"/>
    <w:rsid w:val="00B26F68"/>
    <w:rsid w:val="00B27679"/>
    <w:rsid w:val="00B27AAC"/>
    <w:rsid w:val="00B27AE5"/>
    <w:rsid w:val="00B27AF4"/>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0D2E"/>
    <w:rsid w:val="00B310ED"/>
    <w:rsid w:val="00B31361"/>
    <w:rsid w:val="00B313D8"/>
    <w:rsid w:val="00B314CF"/>
    <w:rsid w:val="00B315AE"/>
    <w:rsid w:val="00B316E5"/>
    <w:rsid w:val="00B3184A"/>
    <w:rsid w:val="00B31850"/>
    <w:rsid w:val="00B31CFC"/>
    <w:rsid w:val="00B31E9E"/>
    <w:rsid w:val="00B32015"/>
    <w:rsid w:val="00B320AF"/>
    <w:rsid w:val="00B32167"/>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688"/>
    <w:rsid w:val="00B35923"/>
    <w:rsid w:val="00B35955"/>
    <w:rsid w:val="00B35AFA"/>
    <w:rsid w:val="00B35C6E"/>
    <w:rsid w:val="00B35C8C"/>
    <w:rsid w:val="00B35E45"/>
    <w:rsid w:val="00B35FF9"/>
    <w:rsid w:val="00B3605F"/>
    <w:rsid w:val="00B360A5"/>
    <w:rsid w:val="00B362C1"/>
    <w:rsid w:val="00B36530"/>
    <w:rsid w:val="00B3677E"/>
    <w:rsid w:val="00B36A4D"/>
    <w:rsid w:val="00B36DEB"/>
    <w:rsid w:val="00B36FA5"/>
    <w:rsid w:val="00B3704C"/>
    <w:rsid w:val="00B37348"/>
    <w:rsid w:val="00B37AA7"/>
    <w:rsid w:val="00B37D11"/>
    <w:rsid w:val="00B40162"/>
    <w:rsid w:val="00B403B0"/>
    <w:rsid w:val="00B40408"/>
    <w:rsid w:val="00B40495"/>
    <w:rsid w:val="00B4076A"/>
    <w:rsid w:val="00B408B6"/>
    <w:rsid w:val="00B40A6E"/>
    <w:rsid w:val="00B40B0F"/>
    <w:rsid w:val="00B41039"/>
    <w:rsid w:val="00B410BE"/>
    <w:rsid w:val="00B414F7"/>
    <w:rsid w:val="00B41504"/>
    <w:rsid w:val="00B417FB"/>
    <w:rsid w:val="00B4181A"/>
    <w:rsid w:val="00B41C3F"/>
    <w:rsid w:val="00B41D46"/>
    <w:rsid w:val="00B41EEF"/>
    <w:rsid w:val="00B41F8B"/>
    <w:rsid w:val="00B41FFE"/>
    <w:rsid w:val="00B42134"/>
    <w:rsid w:val="00B42859"/>
    <w:rsid w:val="00B42975"/>
    <w:rsid w:val="00B42C15"/>
    <w:rsid w:val="00B42E58"/>
    <w:rsid w:val="00B4328A"/>
    <w:rsid w:val="00B43365"/>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F78"/>
    <w:rsid w:val="00B471D7"/>
    <w:rsid w:val="00B47310"/>
    <w:rsid w:val="00B47382"/>
    <w:rsid w:val="00B473A5"/>
    <w:rsid w:val="00B47612"/>
    <w:rsid w:val="00B47637"/>
    <w:rsid w:val="00B47713"/>
    <w:rsid w:val="00B500BF"/>
    <w:rsid w:val="00B5021F"/>
    <w:rsid w:val="00B50346"/>
    <w:rsid w:val="00B508A1"/>
    <w:rsid w:val="00B50906"/>
    <w:rsid w:val="00B50AF4"/>
    <w:rsid w:val="00B50B0E"/>
    <w:rsid w:val="00B50B1D"/>
    <w:rsid w:val="00B50C42"/>
    <w:rsid w:val="00B50CA7"/>
    <w:rsid w:val="00B5114C"/>
    <w:rsid w:val="00B51161"/>
    <w:rsid w:val="00B51169"/>
    <w:rsid w:val="00B51493"/>
    <w:rsid w:val="00B514CB"/>
    <w:rsid w:val="00B515B4"/>
    <w:rsid w:val="00B515BD"/>
    <w:rsid w:val="00B51878"/>
    <w:rsid w:val="00B51884"/>
    <w:rsid w:val="00B51A4F"/>
    <w:rsid w:val="00B51D66"/>
    <w:rsid w:val="00B51D74"/>
    <w:rsid w:val="00B5215F"/>
    <w:rsid w:val="00B522E5"/>
    <w:rsid w:val="00B52555"/>
    <w:rsid w:val="00B5278C"/>
    <w:rsid w:val="00B52895"/>
    <w:rsid w:val="00B529ED"/>
    <w:rsid w:val="00B52B4D"/>
    <w:rsid w:val="00B52C12"/>
    <w:rsid w:val="00B52DEE"/>
    <w:rsid w:val="00B52E65"/>
    <w:rsid w:val="00B52E9F"/>
    <w:rsid w:val="00B53067"/>
    <w:rsid w:val="00B53182"/>
    <w:rsid w:val="00B531D5"/>
    <w:rsid w:val="00B535E6"/>
    <w:rsid w:val="00B5383F"/>
    <w:rsid w:val="00B538EE"/>
    <w:rsid w:val="00B542DA"/>
    <w:rsid w:val="00B543F0"/>
    <w:rsid w:val="00B548B2"/>
    <w:rsid w:val="00B54AB5"/>
    <w:rsid w:val="00B54ABB"/>
    <w:rsid w:val="00B54D1C"/>
    <w:rsid w:val="00B54E9B"/>
    <w:rsid w:val="00B55213"/>
    <w:rsid w:val="00B552EE"/>
    <w:rsid w:val="00B55306"/>
    <w:rsid w:val="00B55B77"/>
    <w:rsid w:val="00B55F74"/>
    <w:rsid w:val="00B56169"/>
    <w:rsid w:val="00B561BC"/>
    <w:rsid w:val="00B562BC"/>
    <w:rsid w:val="00B56348"/>
    <w:rsid w:val="00B566E3"/>
    <w:rsid w:val="00B56949"/>
    <w:rsid w:val="00B56C00"/>
    <w:rsid w:val="00B56D7D"/>
    <w:rsid w:val="00B56DC2"/>
    <w:rsid w:val="00B56DF5"/>
    <w:rsid w:val="00B5711F"/>
    <w:rsid w:val="00B57263"/>
    <w:rsid w:val="00B57390"/>
    <w:rsid w:val="00B573AB"/>
    <w:rsid w:val="00B57579"/>
    <w:rsid w:val="00B5757F"/>
    <w:rsid w:val="00B601CC"/>
    <w:rsid w:val="00B60351"/>
    <w:rsid w:val="00B603E8"/>
    <w:rsid w:val="00B6047A"/>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601"/>
    <w:rsid w:val="00B6279E"/>
    <w:rsid w:val="00B62B8B"/>
    <w:rsid w:val="00B62C71"/>
    <w:rsid w:val="00B62CD1"/>
    <w:rsid w:val="00B62D9F"/>
    <w:rsid w:val="00B62F4B"/>
    <w:rsid w:val="00B63223"/>
    <w:rsid w:val="00B634A3"/>
    <w:rsid w:val="00B63863"/>
    <w:rsid w:val="00B63942"/>
    <w:rsid w:val="00B63BE1"/>
    <w:rsid w:val="00B63C48"/>
    <w:rsid w:val="00B63E28"/>
    <w:rsid w:val="00B64042"/>
    <w:rsid w:val="00B64092"/>
    <w:rsid w:val="00B642B1"/>
    <w:rsid w:val="00B64351"/>
    <w:rsid w:val="00B64AEF"/>
    <w:rsid w:val="00B64C73"/>
    <w:rsid w:val="00B64CAE"/>
    <w:rsid w:val="00B652E1"/>
    <w:rsid w:val="00B6542D"/>
    <w:rsid w:val="00B654D7"/>
    <w:rsid w:val="00B6552C"/>
    <w:rsid w:val="00B655EA"/>
    <w:rsid w:val="00B658B6"/>
    <w:rsid w:val="00B658F3"/>
    <w:rsid w:val="00B659D2"/>
    <w:rsid w:val="00B65AC6"/>
    <w:rsid w:val="00B65B1B"/>
    <w:rsid w:val="00B65CB8"/>
    <w:rsid w:val="00B65D69"/>
    <w:rsid w:val="00B65DE9"/>
    <w:rsid w:val="00B65E58"/>
    <w:rsid w:val="00B66601"/>
    <w:rsid w:val="00B6682A"/>
    <w:rsid w:val="00B66B7D"/>
    <w:rsid w:val="00B66F13"/>
    <w:rsid w:val="00B670C5"/>
    <w:rsid w:val="00B67220"/>
    <w:rsid w:val="00B673E0"/>
    <w:rsid w:val="00B67A2B"/>
    <w:rsid w:val="00B67B7E"/>
    <w:rsid w:val="00B67DE7"/>
    <w:rsid w:val="00B67DEE"/>
    <w:rsid w:val="00B7026A"/>
    <w:rsid w:val="00B70287"/>
    <w:rsid w:val="00B7048F"/>
    <w:rsid w:val="00B7049F"/>
    <w:rsid w:val="00B705A2"/>
    <w:rsid w:val="00B70601"/>
    <w:rsid w:val="00B7095B"/>
    <w:rsid w:val="00B70BAD"/>
    <w:rsid w:val="00B70CA6"/>
    <w:rsid w:val="00B712F7"/>
    <w:rsid w:val="00B714A6"/>
    <w:rsid w:val="00B718DB"/>
    <w:rsid w:val="00B7190A"/>
    <w:rsid w:val="00B71ACF"/>
    <w:rsid w:val="00B71F6C"/>
    <w:rsid w:val="00B72025"/>
    <w:rsid w:val="00B72116"/>
    <w:rsid w:val="00B7222C"/>
    <w:rsid w:val="00B7257A"/>
    <w:rsid w:val="00B726B5"/>
    <w:rsid w:val="00B72779"/>
    <w:rsid w:val="00B7288B"/>
    <w:rsid w:val="00B72A73"/>
    <w:rsid w:val="00B7301E"/>
    <w:rsid w:val="00B73164"/>
    <w:rsid w:val="00B73185"/>
    <w:rsid w:val="00B7321A"/>
    <w:rsid w:val="00B73353"/>
    <w:rsid w:val="00B736F4"/>
    <w:rsid w:val="00B73862"/>
    <w:rsid w:val="00B73987"/>
    <w:rsid w:val="00B73A8D"/>
    <w:rsid w:val="00B73BE5"/>
    <w:rsid w:val="00B73D85"/>
    <w:rsid w:val="00B73E3A"/>
    <w:rsid w:val="00B73EEF"/>
    <w:rsid w:val="00B73F22"/>
    <w:rsid w:val="00B73F43"/>
    <w:rsid w:val="00B7418D"/>
    <w:rsid w:val="00B749B9"/>
    <w:rsid w:val="00B74DBA"/>
    <w:rsid w:val="00B74F6B"/>
    <w:rsid w:val="00B74FB8"/>
    <w:rsid w:val="00B75465"/>
    <w:rsid w:val="00B75941"/>
    <w:rsid w:val="00B75995"/>
    <w:rsid w:val="00B75BBF"/>
    <w:rsid w:val="00B75BD4"/>
    <w:rsid w:val="00B75CB4"/>
    <w:rsid w:val="00B75FAE"/>
    <w:rsid w:val="00B7605C"/>
    <w:rsid w:val="00B76255"/>
    <w:rsid w:val="00B76406"/>
    <w:rsid w:val="00B766A3"/>
    <w:rsid w:val="00B76A29"/>
    <w:rsid w:val="00B76B64"/>
    <w:rsid w:val="00B76C27"/>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439"/>
    <w:rsid w:val="00B8158B"/>
    <w:rsid w:val="00B81915"/>
    <w:rsid w:val="00B81B78"/>
    <w:rsid w:val="00B81CDC"/>
    <w:rsid w:val="00B8202F"/>
    <w:rsid w:val="00B825DA"/>
    <w:rsid w:val="00B8269F"/>
    <w:rsid w:val="00B827EB"/>
    <w:rsid w:val="00B828A7"/>
    <w:rsid w:val="00B828E0"/>
    <w:rsid w:val="00B829FB"/>
    <w:rsid w:val="00B82AE2"/>
    <w:rsid w:val="00B82E3C"/>
    <w:rsid w:val="00B83124"/>
    <w:rsid w:val="00B83398"/>
    <w:rsid w:val="00B83451"/>
    <w:rsid w:val="00B835F4"/>
    <w:rsid w:val="00B83E79"/>
    <w:rsid w:val="00B8403F"/>
    <w:rsid w:val="00B8409F"/>
    <w:rsid w:val="00B842C5"/>
    <w:rsid w:val="00B84381"/>
    <w:rsid w:val="00B84729"/>
    <w:rsid w:val="00B847A3"/>
    <w:rsid w:val="00B84953"/>
    <w:rsid w:val="00B84964"/>
    <w:rsid w:val="00B84A85"/>
    <w:rsid w:val="00B84AC0"/>
    <w:rsid w:val="00B84B55"/>
    <w:rsid w:val="00B84B67"/>
    <w:rsid w:val="00B84DB3"/>
    <w:rsid w:val="00B84DE4"/>
    <w:rsid w:val="00B85000"/>
    <w:rsid w:val="00B85170"/>
    <w:rsid w:val="00B851D3"/>
    <w:rsid w:val="00B8522C"/>
    <w:rsid w:val="00B8525B"/>
    <w:rsid w:val="00B85289"/>
    <w:rsid w:val="00B85659"/>
    <w:rsid w:val="00B8568C"/>
    <w:rsid w:val="00B857DD"/>
    <w:rsid w:val="00B85833"/>
    <w:rsid w:val="00B858D9"/>
    <w:rsid w:val="00B859B1"/>
    <w:rsid w:val="00B85A57"/>
    <w:rsid w:val="00B85D5B"/>
    <w:rsid w:val="00B86347"/>
    <w:rsid w:val="00B86862"/>
    <w:rsid w:val="00B86882"/>
    <w:rsid w:val="00B86BE6"/>
    <w:rsid w:val="00B86D88"/>
    <w:rsid w:val="00B87040"/>
    <w:rsid w:val="00B87066"/>
    <w:rsid w:val="00B87097"/>
    <w:rsid w:val="00B8711C"/>
    <w:rsid w:val="00B87165"/>
    <w:rsid w:val="00B871EB"/>
    <w:rsid w:val="00B87778"/>
    <w:rsid w:val="00B87C5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04"/>
    <w:rsid w:val="00B9345D"/>
    <w:rsid w:val="00B934A5"/>
    <w:rsid w:val="00B9366D"/>
    <w:rsid w:val="00B9384D"/>
    <w:rsid w:val="00B9390D"/>
    <w:rsid w:val="00B93958"/>
    <w:rsid w:val="00B93972"/>
    <w:rsid w:val="00B93E08"/>
    <w:rsid w:val="00B93F85"/>
    <w:rsid w:val="00B942B4"/>
    <w:rsid w:val="00B94431"/>
    <w:rsid w:val="00B94580"/>
    <w:rsid w:val="00B94698"/>
    <w:rsid w:val="00B947E7"/>
    <w:rsid w:val="00B94D29"/>
    <w:rsid w:val="00B94DAC"/>
    <w:rsid w:val="00B94DE1"/>
    <w:rsid w:val="00B94F92"/>
    <w:rsid w:val="00B953FB"/>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8D4"/>
    <w:rsid w:val="00B97931"/>
    <w:rsid w:val="00B97949"/>
    <w:rsid w:val="00B97BA7"/>
    <w:rsid w:val="00B97F34"/>
    <w:rsid w:val="00BA0339"/>
    <w:rsid w:val="00BA076B"/>
    <w:rsid w:val="00BA0A06"/>
    <w:rsid w:val="00BA0A8A"/>
    <w:rsid w:val="00BA1173"/>
    <w:rsid w:val="00BA12B9"/>
    <w:rsid w:val="00BA13A5"/>
    <w:rsid w:val="00BA13F4"/>
    <w:rsid w:val="00BA15C3"/>
    <w:rsid w:val="00BA1ADA"/>
    <w:rsid w:val="00BA1E1E"/>
    <w:rsid w:val="00BA1E9B"/>
    <w:rsid w:val="00BA1E9E"/>
    <w:rsid w:val="00BA214B"/>
    <w:rsid w:val="00BA219F"/>
    <w:rsid w:val="00BA270E"/>
    <w:rsid w:val="00BA294E"/>
    <w:rsid w:val="00BA2C7A"/>
    <w:rsid w:val="00BA2CA7"/>
    <w:rsid w:val="00BA308C"/>
    <w:rsid w:val="00BA31A5"/>
    <w:rsid w:val="00BA3943"/>
    <w:rsid w:val="00BA3D50"/>
    <w:rsid w:val="00BA40FD"/>
    <w:rsid w:val="00BA4793"/>
    <w:rsid w:val="00BA48A3"/>
    <w:rsid w:val="00BA4B57"/>
    <w:rsid w:val="00BA4BB3"/>
    <w:rsid w:val="00BA4D2F"/>
    <w:rsid w:val="00BA4DE3"/>
    <w:rsid w:val="00BA52D2"/>
    <w:rsid w:val="00BA5445"/>
    <w:rsid w:val="00BA5962"/>
    <w:rsid w:val="00BA5B8A"/>
    <w:rsid w:val="00BA5D74"/>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E15"/>
    <w:rsid w:val="00BB00B6"/>
    <w:rsid w:val="00BB00F6"/>
    <w:rsid w:val="00BB0434"/>
    <w:rsid w:val="00BB0456"/>
    <w:rsid w:val="00BB06F9"/>
    <w:rsid w:val="00BB0E75"/>
    <w:rsid w:val="00BB1157"/>
    <w:rsid w:val="00BB127C"/>
    <w:rsid w:val="00BB144F"/>
    <w:rsid w:val="00BB1512"/>
    <w:rsid w:val="00BB156C"/>
    <w:rsid w:val="00BB1578"/>
    <w:rsid w:val="00BB2095"/>
    <w:rsid w:val="00BB228E"/>
    <w:rsid w:val="00BB2308"/>
    <w:rsid w:val="00BB23E0"/>
    <w:rsid w:val="00BB284E"/>
    <w:rsid w:val="00BB2ACD"/>
    <w:rsid w:val="00BB3207"/>
    <w:rsid w:val="00BB32C8"/>
    <w:rsid w:val="00BB3390"/>
    <w:rsid w:val="00BB3914"/>
    <w:rsid w:val="00BB3C68"/>
    <w:rsid w:val="00BB3D1D"/>
    <w:rsid w:val="00BB3D69"/>
    <w:rsid w:val="00BB3DB5"/>
    <w:rsid w:val="00BB3DB7"/>
    <w:rsid w:val="00BB4382"/>
    <w:rsid w:val="00BB444C"/>
    <w:rsid w:val="00BB44C8"/>
    <w:rsid w:val="00BB4532"/>
    <w:rsid w:val="00BB454E"/>
    <w:rsid w:val="00BB4589"/>
    <w:rsid w:val="00BB4640"/>
    <w:rsid w:val="00BB4667"/>
    <w:rsid w:val="00BB4869"/>
    <w:rsid w:val="00BB4A21"/>
    <w:rsid w:val="00BB52FB"/>
    <w:rsid w:val="00BB561E"/>
    <w:rsid w:val="00BB5A00"/>
    <w:rsid w:val="00BB5A97"/>
    <w:rsid w:val="00BB5ACD"/>
    <w:rsid w:val="00BB5C51"/>
    <w:rsid w:val="00BB5C8A"/>
    <w:rsid w:val="00BB5CDF"/>
    <w:rsid w:val="00BB5D67"/>
    <w:rsid w:val="00BB5E7E"/>
    <w:rsid w:val="00BB6098"/>
    <w:rsid w:val="00BB61F6"/>
    <w:rsid w:val="00BB6582"/>
    <w:rsid w:val="00BB667D"/>
    <w:rsid w:val="00BB6A21"/>
    <w:rsid w:val="00BB7914"/>
    <w:rsid w:val="00BB7A6B"/>
    <w:rsid w:val="00BB7A78"/>
    <w:rsid w:val="00BB7E95"/>
    <w:rsid w:val="00BC021B"/>
    <w:rsid w:val="00BC0374"/>
    <w:rsid w:val="00BC05D6"/>
    <w:rsid w:val="00BC08F4"/>
    <w:rsid w:val="00BC0CD9"/>
    <w:rsid w:val="00BC0D9A"/>
    <w:rsid w:val="00BC110C"/>
    <w:rsid w:val="00BC1743"/>
    <w:rsid w:val="00BC190A"/>
    <w:rsid w:val="00BC1B2C"/>
    <w:rsid w:val="00BC1E9A"/>
    <w:rsid w:val="00BC2007"/>
    <w:rsid w:val="00BC21A0"/>
    <w:rsid w:val="00BC23EF"/>
    <w:rsid w:val="00BC260C"/>
    <w:rsid w:val="00BC2697"/>
    <w:rsid w:val="00BC2698"/>
    <w:rsid w:val="00BC29AA"/>
    <w:rsid w:val="00BC2A4D"/>
    <w:rsid w:val="00BC2E1E"/>
    <w:rsid w:val="00BC2EF4"/>
    <w:rsid w:val="00BC34F6"/>
    <w:rsid w:val="00BC380F"/>
    <w:rsid w:val="00BC3874"/>
    <w:rsid w:val="00BC3A5A"/>
    <w:rsid w:val="00BC3D09"/>
    <w:rsid w:val="00BC3F7B"/>
    <w:rsid w:val="00BC4063"/>
    <w:rsid w:val="00BC4452"/>
    <w:rsid w:val="00BC45B9"/>
    <w:rsid w:val="00BC497E"/>
    <w:rsid w:val="00BC4C90"/>
    <w:rsid w:val="00BC4D97"/>
    <w:rsid w:val="00BC52A4"/>
    <w:rsid w:val="00BC568A"/>
    <w:rsid w:val="00BC56BE"/>
    <w:rsid w:val="00BC59BF"/>
    <w:rsid w:val="00BC5E3E"/>
    <w:rsid w:val="00BC6428"/>
    <w:rsid w:val="00BC644A"/>
    <w:rsid w:val="00BC66D7"/>
    <w:rsid w:val="00BC6887"/>
    <w:rsid w:val="00BC6AAB"/>
    <w:rsid w:val="00BC6BD9"/>
    <w:rsid w:val="00BC6D0A"/>
    <w:rsid w:val="00BC6E43"/>
    <w:rsid w:val="00BC7071"/>
    <w:rsid w:val="00BC7143"/>
    <w:rsid w:val="00BC7184"/>
    <w:rsid w:val="00BC769F"/>
    <w:rsid w:val="00BC77BE"/>
    <w:rsid w:val="00BC7B8F"/>
    <w:rsid w:val="00BC7CB9"/>
    <w:rsid w:val="00BD000D"/>
    <w:rsid w:val="00BD0415"/>
    <w:rsid w:val="00BD0962"/>
    <w:rsid w:val="00BD09DA"/>
    <w:rsid w:val="00BD0F2E"/>
    <w:rsid w:val="00BD0F7C"/>
    <w:rsid w:val="00BD0F86"/>
    <w:rsid w:val="00BD1271"/>
    <w:rsid w:val="00BD1469"/>
    <w:rsid w:val="00BD14D5"/>
    <w:rsid w:val="00BD16E2"/>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99D"/>
    <w:rsid w:val="00BD3A60"/>
    <w:rsid w:val="00BD3BE7"/>
    <w:rsid w:val="00BD3C3A"/>
    <w:rsid w:val="00BD3D9C"/>
    <w:rsid w:val="00BD3DC1"/>
    <w:rsid w:val="00BD3FF5"/>
    <w:rsid w:val="00BD4050"/>
    <w:rsid w:val="00BD4095"/>
    <w:rsid w:val="00BD427F"/>
    <w:rsid w:val="00BD4765"/>
    <w:rsid w:val="00BD47A8"/>
    <w:rsid w:val="00BD48E1"/>
    <w:rsid w:val="00BD4BFB"/>
    <w:rsid w:val="00BD4D96"/>
    <w:rsid w:val="00BD4E0A"/>
    <w:rsid w:val="00BD4F4F"/>
    <w:rsid w:val="00BD5076"/>
    <w:rsid w:val="00BD56DC"/>
    <w:rsid w:val="00BD56F7"/>
    <w:rsid w:val="00BD5803"/>
    <w:rsid w:val="00BD5B24"/>
    <w:rsid w:val="00BD5B91"/>
    <w:rsid w:val="00BD5C5C"/>
    <w:rsid w:val="00BD5CF7"/>
    <w:rsid w:val="00BD6129"/>
    <w:rsid w:val="00BD622A"/>
    <w:rsid w:val="00BD62F9"/>
    <w:rsid w:val="00BD6317"/>
    <w:rsid w:val="00BD63DF"/>
    <w:rsid w:val="00BD6923"/>
    <w:rsid w:val="00BD6AE8"/>
    <w:rsid w:val="00BD6B38"/>
    <w:rsid w:val="00BD6D26"/>
    <w:rsid w:val="00BD6EEC"/>
    <w:rsid w:val="00BD6FEB"/>
    <w:rsid w:val="00BD7043"/>
    <w:rsid w:val="00BD71BA"/>
    <w:rsid w:val="00BD726E"/>
    <w:rsid w:val="00BD74B1"/>
    <w:rsid w:val="00BD7587"/>
    <w:rsid w:val="00BD7746"/>
    <w:rsid w:val="00BD79B9"/>
    <w:rsid w:val="00BD7CB1"/>
    <w:rsid w:val="00BD7EBB"/>
    <w:rsid w:val="00BE00E8"/>
    <w:rsid w:val="00BE01E1"/>
    <w:rsid w:val="00BE023E"/>
    <w:rsid w:val="00BE04EF"/>
    <w:rsid w:val="00BE09C7"/>
    <w:rsid w:val="00BE0AF6"/>
    <w:rsid w:val="00BE0E2A"/>
    <w:rsid w:val="00BE10C8"/>
    <w:rsid w:val="00BE122A"/>
    <w:rsid w:val="00BE140E"/>
    <w:rsid w:val="00BE145E"/>
    <w:rsid w:val="00BE173B"/>
    <w:rsid w:val="00BE1754"/>
    <w:rsid w:val="00BE17BC"/>
    <w:rsid w:val="00BE182A"/>
    <w:rsid w:val="00BE1833"/>
    <w:rsid w:val="00BE1A01"/>
    <w:rsid w:val="00BE1D30"/>
    <w:rsid w:val="00BE1D72"/>
    <w:rsid w:val="00BE1E14"/>
    <w:rsid w:val="00BE1F03"/>
    <w:rsid w:val="00BE2379"/>
    <w:rsid w:val="00BE2398"/>
    <w:rsid w:val="00BE25E7"/>
    <w:rsid w:val="00BE264C"/>
    <w:rsid w:val="00BE28AF"/>
    <w:rsid w:val="00BE2AA8"/>
    <w:rsid w:val="00BE2B68"/>
    <w:rsid w:val="00BE2CB7"/>
    <w:rsid w:val="00BE36B5"/>
    <w:rsid w:val="00BE391A"/>
    <w:rsid w:val="00BE3FDA"/>
    <w:rsid w:val="00BE42C8"/>
    <w:rsid w:val="00BE46C1"/>
    <w:rsid w:val="00BE4797"/>
    <w:rsid w:val="00BE4DED"/>
    <w:rsid w:val="00BE4EF1"/>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1E1"/>
    <w:rsid w:val="00BE75B8"/>
    <w:rsid w:val="00BE778C"/>
    <w:rsid w:val="00BF016A"/>
    <w:rsid w:val="00BF01AE"/>
    <w:rsid w:val="00BF0386"/>
    <w:rsid w:val="00BF03B5"/>
    <w:rsid w:val="00BF046C"/>
    <w:rsid w:val="00BF049F"/>
    <w:rsid w:val="00BF074F"/>
    <w:rsid w:val="00BF1005"/>
    <w:rsid w:val="00BF11A3"/>
    <w:rsid w:val="00BF129F"/>
    <w:rsid w:val="00BF139F"/>
    <w:rsid w:val="00BF1518"/>
    <w:rsid w:val="00BF18E7"/>
    <w:rsid w:val="00BF1926"/>
    <w:rsid w:val="00BF1B8D"/>
    <w:rsid w:val="00BF1C14"/>
    <w:rsid w:val="00BF1C46"/>
    <w:rsid w:val="00BF1D04"/>
    <w:rsid w:val="00BF1D14"/>
    <w:rsid w:val="00BF1DB6"/>
    <w:rsid w:val="00BF2037"/>
    <w:rsid w:val="00BF2218"/>
    <w:rsid w:val="00BF2551"/>
    <w:rsid w:val="00BF27A0"/>
    <w:rsid w:val="00BF2887"/>
    <w:rsid w:val="00BF29A6"/>
    <w:rsid w:val="00BF29F9"/>
    <w:rsid w:val="00BF2A4E"/>
    <w:rsid w:val="00BF2BE4"/>
    <w:rsid w:val="00BF2E1A"/>
    <w:rsid w:val="00BF3344"/>
    <w:rsid w:val="00BF33FF"/>
    <w:rsid w:val="00BF3738"/>
    <w:rsid w:val="00BF3BE8"/>
    <w:rsid w:val="00BF3CAA"/>
    <w:rsid w:val="00BF4349"/>
    <w:rsid w:val="00BF44C2"/>
    <w:rsid w:val="00BF498C"/>
    <w:rsid w:val="00BF4C32"/>
    <w:rsid w:val="00BF4E97"/>
    <w:rsid w:val="00BF4F66"/>
    <w:rsid w:val="00BF53A3"/>
    <w:rsid w:val="00BF55ED"/>
    <w:rsid w:val="00BF5809"/>
    <w:rsid w:val="00BF5A84"/>
    <w:rsid w:val="00BF5AA7"/>
    <w:rsid w:val="00BF5EBF"/>
    <w:rsid w:val="00BF5FDA"/>
    <w:rsid w:val="00BF602E"/>
    <w:rsid w:val="00BF60E9"/>
    <w:rsid w:val="00BF62ED"/>
    <w:rsid w:val="00BF6578"/>
    <w:rsid w:val="00BF6616"/>
    <w:rsid w:val="00BF686B"/>
    <w:rsid w:val="00BF6E49"/>
    <w:rsid w:val="00BF7615"/>
    <w:rsid w:val="00BF7B2C"/>
    <w:rsid w:val="00BF7D49"/>
    <w:rsid w:val="00BF7E8D"/>
    <w:rsid w:val="00BF7F86"/>
    <w:rsid w:val="00C003E7"/>
    <w:rsid w:val="00C004DE"/>
    <w:rsid w:val="00C00578"/>
    <w:rsid w:val="00C006C1"/>
    <w:rsid w:val="00C006FB"/>
    <w:rsid w:val="00C00CCE"/>
    <w:rsid w:val="00C01001"/>
    <w:rsid w:val="00C010BF"/>
    <w:rsid w:val="00C010E3"/>
    <w:rsid w:val="00C0127B"/>
    <w:rsid w:val="00C01309"/>
    <w:rsid w:val="00C0148D"/>
    <w:rsid w:val="00C016CD"/>
    <w:rsid w:val="00C01B52"/>
    <w:rsid w:val="00C01B9C"/>
    <w:rsid w:val="00C01BD3"/>
    <w:rsid w:val="00C02361"/>
    <w:rsid w:val="00C0236A"/>
    <w:rsid w:val="00C0269C"/>
    <w:rsid w:val="00C02863"/>
    <w:rsid w:val="00C029DE"/>
    <w:rsid w:val="00C02E59"/>
    <w:rsid w:val="00C02FDB"/>
    <w:rsid w:val="00C03190"/>
    <w:rsid w:val="00C033A0"/>
    <w:rsid w:val="00C03417"/>
    <w:rsid w:val="00C03482"/>
    <w:rsid w:val="00C037C0"/>
    <w:rsid w:val="00C03AE2"/>
    <w:rsid w:val="00C03C89"/>
    <w:rsid w:val="00C03E42"/>
    <w:rsid w:val="00C03F64"/>
    <w:rsid w:val="00C0404F"/>
    <w:rsid w:val="00C04136"/>
    <w:rsid w:val="00C0426B"/>
    <w:rsid w:val="00C0453C"/>
    <w:rsid w:val="00C045D5"/>
    <w:rsid w:val="00C045DF"/>
    <w:rsid w:val="00C0465A"/>
    <w:rsid w:val="00C0492F"/>
    <w:rsid w:val="00C04E40"/>
    <w:rsid w:val="00C0557F"/>
    <w:rsid w:val="00C0574B"/>
    <w:rsid w:val="00C05ABB"/>
    <w:rsid w:val="00C05B78"/>
    <w:rsid w:val="00C062B7"/>
    <w:rsid w:val="00C063DB"/>
    <w:rsid w:val="00C06469"/>
    <w:rsid w:val="00C06848"/>
    <w:rsid w:val="00C068F1"/>
    <w:rsid w:val="00C069F0"/>
    <w:rsid w:val="00C06CF0"/>
    <w:rsid w:val="00C0714B"/>
    <w:rsid w:val="00C07332"/>
    <w:rsid w:val="00C07596"/>
    <w:rsid w:val="00C0766A"/>
    <w:rsid w:val="00C078F5"/>
    <w:rsid w:val="00C07995"/>
    <w:rsid w:val="00C07AFB"/>
    <w:rsid w:val="00C07FCA"/>
    <w:rsid w:val="00C101C1"/>
    <w:rsid w:val="00C10290"/>
    <w:rsid w:val="00C1037B"/>
    <w:rsid w:val="00C1053B"/>
    <w:rsid w:val="00C10540"/>
    <w:rsid w:val="00C1059C"/>
    <w:rsid w:val="00C105EC"/>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C29"/>
    <w:rsid w:val="00C134D7"/>
    <w:rsid w:val="00C13662"/>
    <w:rsid w:val="00C13695"/>
    <w:rsid w:val="00C13A76"/>
    <w:rsid w:val="00C13B16"/>
    <w:rsid w:val="00C13BBD"/>
    <w:rsid w:val="00C13F11"/>
    <w:rsid w:val="00C13F24"/>
    <w:rsid w:val="00C140F1"/>
    <w:rsid w:val="00C14213"/>
    <w:rsid w:val="00C1443A"/>
    <w:rsid w:val="00C144F2"/>
    <w:rsid w:val="00C145D5"/>
    <w:rsid w:val="00C146F2"/>
    <w:rsid w:val="00C1484C"/>
    <w:rsid w:val="00C14912"/>
    <w:rsid w:val="00C14A1E"/>
    <w:rsid w:val="00C14BA3"/>
    <w:rsid w:val="00C14CC4"/>
    <w:rsid w:val="00C1510A"/>
    <w:rsid w:val="00C152A8"/>
    <w:rsid w:val="00C152FC"/>
    <w:rsid w:val="00C15398"/>
    <w:rsid w:val="00C158AE"/>
    <w:rsid w:val="00C15A09"/>
    <w:rsid w:val="00C15BF1"/>
    <w:rsid w:val="00C15C7A"/>
    <w:rsid w:val="00C15F93"/>
    <w:rsid w:val="00C15FB7"/>
    <w:rsid w:val="00C1634A"/>
    <w:rsid w:val="00C163BA"/>
    <w:rsid w:val="00C163F2"/>
    <w:rsid w:val="00C16465"/>
    <w:rsid w:val="00C164A7"/>
    <w:rsid w:val="00C165C0"/>
    <w:rsid w:val="00C169E0"/>
    <w:rsid w:val="00C16AA1"/>
    <w:rsid w:val="00C16DD9"/>
    <w:rsid w:val="00C16F66"/>
    <w:rsid w:val="00C1781C"/>
    <w:rsid w:val="00C17EA1"/>
    <w:rsid w:val="00C20A53"/>
    <w:rsid w:val="00C20B48"/>
    <w:rsid w:val="00C20EA9"/>
    <w:rsid w:val="00C20ED4"/>
    <w:rsid w:val="00C20FBD"/>
    <w:rsid w:val="00C210BF"/>
    <w:rsid w:val="00C21133"/>
    <w:rsid w:val="00C2165A"/>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C40"/>
    <w:rsid w:val="00C2409B"/>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56"/>
    <w:rsid w:val="00C26DA1"/>
    <w:rsid w:val="00C27249"/>
    <w:rsid w:val="00C272F0"/>
    <w:rsid w:val="00C2746E"/>
    <w:rsid w:val="00C2768B"/>
    <w:rsid w:val="00C2781F"/>
    <w:rsid w:val="00C278F1"/>
    <w:rsid w:val="00C30332"/>
    <w:rsid w:val="00C307A5"/>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22D"/>
    <w:rsid w:val="00C334A5"/>
    <w:rsid w:val="00C33652"/>
    <w:rsid w:val="00C336FF"/>
    <w:rsid w:val="00C33C20"/>
    <w:rsid w:val="00C33CA1"/>
    <w:rsid w:val="00C33D45"/>
    <w:rsid w:val="00C343A0"/>
    <w:rsid w:val="00C3442D"/>
    <w:rsid w:val="00C3443A"/>
    <w:rsid w:val="00C34568"/>
    <w:rsid w:val="00C3468A"/>
    <w:rsid w:val="00C34970"/>
    <w:rsid w:val="00C349AC"/>
    <w:rsid w:val="00C34C10"/>
    <w:rsid w:val="00C34CF2"/>
    <w:rsid w:val="00C34E46"/>
    <w:rsid w:val="00C35022"/>
    <w:rsid w:val="00C35065"/>
    <w:rsid w:val="00C35173"/>
    <w:rsid w:val="00C3521C"/>
    <w:rsid w:val="00C353AA"/>
    <w:rsid w:val="00C35585"/>
    <w:rsid w:val="00C3568F"/>
    <w:rsid w:val="00C35E98"/>
    <w:rsid w:val="00C35F48"/>
    <w:rsid w:val="00C366DC"/>
    <w:rsid w:val="00C36945"/>
    <w:rsid w:val="00C3698F"/>
    <w:rsid w:val="00C36A3D"/>
    <w:rsid w:val="00C36A60"/>
    <w:rsid w:val="00C36A8B"/>
    <w:rsid w:val="00C36AE2"/>
    <w:rsid w:val="00C36BF7"/>
    <w:rsid w:val="00C36EF5"/>
    <w:rsid w:val="00C3720D"/>
    <w:rsid w:val="00C37330"/>
    <w:rsid w:val="00C375BD"/>
    <w:rsid w:val="00C37785"/>
    <w:rsid w:val="00C37DDD"/>
    <w:rsid w:val="00C37E30"/>
    <w:rsid w:val="00C37F18"/>
    <w:rsid w:val="00C37F37"/>
    <w:rsid w:val="00C40039"/>
    <w:rsid w:val="00C40355"/>
    <w:rsid w:val="00C403BC"/>
    <w:rsid w:val="00C4058A"/>
    <w:rsid w:val="00C4069F"/>
    <w:rsid w:val="00C4098B"/>
    <w:rsid w:val="00C40ED3"/>
    <w:rsid w:val="00C40EDE"/>
    <w:rsid w:val="00C4116F"/>
    <w:rsid w:val="00C411BA"/>
    <w:rsid w:val="00C4122E"/>
    <w:rsid w:val="00C41647"/>
    <w:rsid w:val="00C416C3"/>
    <w:rsid w:val="00C41856"/>
    <w:rsid w:val="00C418BD"/>
    <w:rsid w:val="00C41FA6"/>
    <w:rsid w:val="00C42422"/>
    <w:rsid w:val="00C424EA"/>
    <w:rsid w:val="00C4268D"/>
    <w:rsid w:val="00C4273C"/>
    <w:rsid w:val="00C429B3"/>
    <w:rsid w:val="00C42A44"/>
    <w:rsid w:val="00C42B0A"/>
    <w:rsid w:val="00C42D24"/>
    <w:rsid w:val="00C42D9C"/>
    <w:rsid w:val="00C43392"/>
    <w:rsid w:val="00C437DC"/>
    <w:rsid w:val="00C43B08"/>
    <w:rsid w:val="00C43E6A"/>
    <w:rsid w:val="00C43F4D"/>
    <w:rsid w:val="00C43FD7"/>
    <w:rsid w:val="00C44002"/>
    <w:rsid w:val="00C44043"/>
    <w:rsid w:val="00C44281"/>
    <w:rsid w:val="00C44858"/>
    <w:rsid w:val="00C44B52"/>
    <w:rsid w:val="00C44BA9"/>
    <w:rsid w:val="00C45090"/>
    <w:rsid w:val="00C450AF"/>
    <w:rsid w:val="00C454FB"/>
    <w:rsid w:val="00C455AE"/>
    <w:rsid w:val="00C459B0"/>
    <w:rsid w:val="00C45C55"/>
    <w:rsid w:val="00C45E7A"/>
    <w:rsid w:val="00C46548"/>
    <w:rsid w:val="00C4663A"/>
    <w:rsid w:val="00C4687F"/>
    <w:rsid w:val="00C46F46"/>
    <w:rsid w:val="00C47112"/>
    <w:rsid w:val="00C4731F"/>
    <w:rsid w:val="00C47341"/>
    <w:rsid w:val="00C4754A"/>
    <w:rsid w:val="00C47566"/>
    <w:rsid w:val="00C503E3"/>
    <w:rsid w:val="00C50522"/>
    <w:rsid w:val="00C5066B"/>
    <w:rsid w:val="00C50BA5"/>
    <w:rsid w:val="00C50C09"/>
    <w:rsid w:val="00C50E16"/>
    <w:rsid w:val="00C50E25"/>
    <w:rsid w:val="00C510FA"/>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B6E"/>
    <w:rsid w:val="00C53F00"/>
    <w:rsid w:val="00C543E4"/>
    <w:rsid w:val="00C54585"/>
    <w:rsid w:val="00C54682"/>
    <w:rsid w:val="00C54A36"/>
    <w:rsid w:val="00C54FDB"/>
    <w:rsid w:val="00C553D2"/>
    <w:rsid w:val="00C5566C"/>
    <w:rsid w:val="00C55FB6"/>
    <w:rsid w:val="00C5601B"/>
    <w:rsid w:val="00C560C2"/>
    <w:rsid w:val="00C562EC"/>
    <w:rsid w:val="00C563A3"/>
    <w:rsid w:val="00C5655C"/>
    <w:rsid w:val="00C565BE"/>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9C"/>
    <w:rsid w:val="00C61D0B"/>
    <w:rsid w:val="00C61D7A"/>
    <w:rsid w:val="00C61DF9"/>
    <w:rsid w:val="00C62175"/>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410F"/>
    <w:rsid w:val="00C641B8"/>
    <w:rsid w:val="00C646EE"/>
    <w:rsid w:val="00C648D9"/>
    <w:rsid w:val="00C64D27"/>
    <w:rsid w:val="00C65170"/>
    <w:rsid w:val="00C6543E"/>
    <w:rsid w:val="00C655E6"/>
    <w:rsid w:val="00C6578F"/>
    <w:rsid w:val="00C657B8"/>
    <w:rsid w:val="00C65A4B"/>
    <w:rsid w:val="00C65C80"/>
    <w:rsid w:val="00C65E4D"/>
    <w:rsid w:val="00C66004"/>
    <w:rsid w:val="00C660BC"/>
    <w:rsid w:val="00C660D7"/>
    <w:rsid w:val="00C66328"/>
    <w:rsid w:val="00C664BA"/>
    <w:rsid w:val="00C665DC"/>
    <w:rsid w:val="00C665F6"/>
    <w:rsid w:val="00C6686B"/>
    <w:rsid w:val="00C6691F"/>
    <w:rsid w:val="00C669E3"/>
    <w:rsid w:val="00C66AF5"/>
    <w:rsid w:val="00C66D7D"/>
    <w:rsid w:val="00C670CC"/>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928"/>
    <w:rsid w:val="00C70CEE"/>
    <w:rsid w:val="00C70E01"/>
    <w:rsid w:val="00C70F6D"/>
    <w:rsid w:val="00C71002"/>
    <w:rsid w:val="00C71060"/>
    <w:rsid w:val="00C710BB"/>
    <w:rsid w:val="00C71251"/>
    <w:rsid w:val="00C713C7"/>
    <w:rsid w:val="00C7156E"/>
    <w:rsid w:val="00C71A84"/>
    <w:rsid w:val="00C71D98"/>
    <w:rsid w:val="00C728B7"/>
    <w:rsid w:val="00C729C4"/>
    <w:rsid w:val="00C72C79"/>
    <w:rsid w:val="00C72DDF"/>
    <w:rsid w:val="00C72E64"/>
    <w:rsid w:val="00C73214"/>
    <w:rsid w:val="00C7389F"/>
    <w:rsid w:val="00C738B2"/>
    <w:rsid w:val="00C7394B"/>
    <w:rsid w:val="00C739FB"/>
    <w:rsid w:val="00C73C7B"/>
    <w:rsid w:val="00C73CCF"/>
    <w:rsid w:val="00C73EDB"/>
    <w:rsid w:val="00C73F32"/>
    <w:rsid w:val="00C73FDB"/>
    <w:rsid w:val="00C74125"/>
    <w:rsid w:val="00C7417C"/>
    <w:rsid w:val="00C747C1"/>
    <w:rsid w:val="00C74A94"/>
    <w:rsid w:val="00C74C5D"/>
    <w:rsid w:val="00C74C99"/>
    <w:rsid w:val="00C74CDD"/>
    <w:rsid w:val="00C74D9A"/>
    <w:rsid w:val="00C7522E"/>
    <w:rsid w:val="00C75299"/>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0FD"/>
    <w:rsid w:val="00C77117"/>
    <w:rsid w:val="00C77186"/>
    <w:rsid w:val="00C77489"/>
    <w:rsid w:val="00C7772A"/>
    <w:rsid w:val="00C778DF"/>
    <w:rsid w:val="00C7792A"/>
    <w:rsid w:val="00C77C2D"/>
    <w:rsid w:val="00C77EB0"/>
    <w:rsid w:val="00C80135"/>
    <w:rsid w:val="00C808F3"/>
    <w:rsid w:val="00C80ABE"/>
    <w:rsid w:val="00C80C23"/>
    <w:rsid w:val="00C80DE7"/>
    <w:rsid w:val="00C81807"/>
    <w:rsid w:val="00C81871"/>
    <w:rsid w:val="00C818E6"/>
    <w:rsid w:val="00C819B7"/>
    <w:rsid w:val="00C81BD1"/>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40"/>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4FC"/>
    <w:rsid w:val="00C97575"/>
    <w:rsid w:val="00C975E9"/>
    <w:rsid w:val="00C97708"/>
    <w:rsid w:val="00C977DC"/>
    <w:rsid w:val="00C97B0A"/>
    <w:rsid w:val="00C97C5F"/>
    <w:rsid w:val="00C97D40"/>
    <w:rsid w:val="00C97D64"/>
    <w:rsid w:val="00C97E8C"/>
    <w:rsid w:val="00C97F6F"/>
    <w:rsid w:val="00CA02A8"/>
    <w:rsid w:val="00CA02F4"/>
    <w:rsid w:val="00CA03BA"/>
    <w:rsid w:val="00CA0657"/>
    <w:rsid w:val="00CA072B"/>
    <w:rsid w:val="00CA0923"/>
    <w:rsid w:val="00CA09E8"/>
    <w:rsid w:val="00CA0A5F"/>
    <w:rsid w:val="00CA0ADA"/>
    <w:rsid w:val="00CA0EC5"/>
    <w:rsid w:val="00CA1071"/>
    <w:rsid w:val="00CA11D9"/>
    <w:rsid w:val="00CA11EB"/>
    <w:rsid w:val="00CA1344"/>
    <w:rsid w:val="00CA180C"/>
    <w:rsid w:val="00CA195D"/>
    <w:rsid w:val="00CA1CF6"/>
    <w:rsid w:val="00CA210F"/>
    <w:rsid w:val="00CA23CD"/>
    <w:rsid w:val="00CA2963"/>
    <w:rsid w:val="00CA29EC"/>
    <w:rsid w:val="00CA2B0F"/>
    <w:rsid w:val="00CA2D05"/>
    <w:rsid w:val="00CA2F71"/>
    <w:rsid w:val="00CA3023"/>
    <w:rsid w:val="00CA31B6"/>
    <w:rsid w:val="00CA3377"/>
    <w:rsid w:val="00CA340B"/>
    <w:rsid w:val="00CA3534"/>
    <w:rsid w:val="00CA359E"/>
    <w:rsid w:val="00CA3A10"/>
    <w:rsid w:val="00CA3B95"/>
    <w:rsid w:val="00CA3C51"/>
    <w:rsid w:val="00CA3D9C"/>
    <w:rsid w:val="00CA3EF0"/>
    <w:rsid w:val="00CA3FC5"/>
    <w:rsid w:val="00CA4169"/>
    <w:rsid w:val="00CA4330"/>
    <w:rsid w:val="00CA4529"/>
    <w:rsid w:val="00CA47BB"/>
    <w:rsid w:val="00CA4B62"/>
    <w:rsid w:val="00CA4BB2"/>
    <w:rsid w:val="00CA4BC1"/>
    <w:rsid w:val="00CA4CC2"/>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55D"/>
    <w:rsid w:val="00CB26A6"/>
    <w:rsid w:val="00CB26C4"/>
    <w:rsid w:val="00CB2801"/>
    <w:rsid w:val="00CB2A61"/>
    <w:rsid w:val="00CB2C09"/>
    <w:rsid w:val="00CB2D37"/>
    <w:rsid w:val="00CB2D6E"/>
    <w:rsid w:val="00CB2DE1"/>
    <w:rsid w:val="00CB2F33"/>
    <w:rsid w:val="00CB30BA"/>
    <w:rsid w:val="00CB3121"/>
    <w:rsid w:val="00CB3134"/>
    <w:rsid w:val="00CB320D"/>
    <w:rsid w:val="00CB336F"/>
    <w:rsid w:val="00CB3D9E"/>
    <w:rsid w:val="00CB3E54"/>
    <w:rsid w:val="00CB3E77"/>
    <w:rsid w:val="00CB43C5"/>
    <w:rsid w:val="00CB47B6"/>
    <w:rsid w:val="00CB4B33"/>
    <w:rsid w:val="00CB4CF4"/>
    <w:rsid w:val="00CB4EEE"/>
    <w:rsid w:val="00CB525E"/>
    <w:rsid w:val="00CB53BF"/>
    <w:rsid w:val="00CB5748"/>
    <w:rsid w:val="00CB5757"/>
    <w:rsid w:val="00CB5A27"/>
    <w:rsid w:val="00CB5B9F"/>
    <w:rsid w:val="00CB5CFA"/>
    <w:rsid w:val="00CB6F60"/>
    <w:rsid w:val="00CB709D"/>
    <w:rsid w:val="00CB718F"/>
    <w:rsid w:val="00CB7845"/>
    <w:rsid w:val="00CB7B32"/>
    <w:rsid w:val="00CB7B48"/>
    <w:rsid w:val="00CB7EDA"/>
    <w:rsid w:val="00CC03AC"/>
    <w:rsid w:val="00CC03D1"/>
    <w:rsid w:val="00CC043E"/>
    <w:rsid w:val="00CC046F"/>
    <w:rsid w:val="00CC06EC"/>
    <w:rsid w:val="00CC06FD"/>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13"/>
    <w:rsid w:val="00CC2482"/>
    <w:rsid w:val="00CC2C13"/>
    <w:rsid w:val="00CC2C5B"/>
    <w:rsid w:val="00CC2E98"/>
    <w:rsid w:val="00CC306A"/>
    <w:rsid w:val="00CC3561"/>
    <w:rsid w:val="00CC3627"/>
    <w:rsid w:val="00CC382C"/>
    <w:rsid w:val="00CC3AB7"/>
    <w:rsid w:val="00CC3EE2"/>
    <w:rsid w:val="00CC3F2E"/>
    <w:rsid w:val="00CC4132"/>
    <w:rsid w:val="00CC43C0"/>
    <w:rsid w:val="00CC4878"/>
    <w:rsid w:val="00CC48E4"/>
    <w:rsid w:val="00CC4AC6"/>
    <w:rsid w:val="00CC4B5B"/>
    <w:rsid w:val="00CC4C1B"/>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142"/>
    <w:rsid w:val="00CD02C8"/>
    <w:rsid w:val="00CD07B4"/>
    <w:rsid w:val="00CD0979"/>
    <w:rsid w:val="00CD09FD"/>
    <w:rsid w:val="00CD0A11"/>
    <w:rsid w:val="00CD0D44"/>
    <w:rsid w:val="00CD0DE7"/>
    <w:rsid w:val="00CD0E7A"/>
    <w:rsid w:val="00CD1118"/>
    <w:rsid w:val="00CD13BA"/>
    <w:rsid w:val="00CD1675"/>
    <w:rsid w:val="00CD1AD6"/>
    <w:rsid w:val="00CD1D80"/>
    <w:rsid w:val="00CD1F97"/>
    <w:rsid w:val="00CD20AC"/>
    <w:rsid w:val="00CD22E9"/>
    <w:rsid w:val="00CD267F"/>
    <w:rsid w:val="00CD2AD5"/>
    <w:rsid w:val="00CD2CC9"/>
    <w:rsid w:val="00CD2F65"/>
    <w:rsid w:val="00CD308E"/>
    <w:rsid w:val="00CD317D"/>
    <w:rsid w:val="00CD319A"/>
    <w:rsid w:val="00CD3266"/>
    <w:rsid w:val="00CD363C"/>
    <w:rsid w:val="00CD3816"/>
    <w:rsid w:val="00CD3921"/>
    <w:rsid w:val="00CD398D"/>
    <w:rsid w:val="00CD39D8"/>
    <w:rsid w:val="00CD39EC"/>
    <w:rsid w:val="00CD3A18"/>
    <w:rsid w:val="00CD3B1F"/>
    <w:rsid w:val="00CD3BCE"/>
    <w:rsid w:val="00CD3C3E"/>
    <w:rsid w:val="00CD3E53"/>
    <w:rsid w:val="00CD4013"/>
    <w:rsid w:val="00CD4034"/>
    <w:rsid w:val="00CD4508"/>
    <w:rsid w:val="00CD4A6A"/>
    <w:rsid w:val="00CD4AAC"/>
    <w:rsid w:val="00CD4AB2"/>
    <w:rsid w:val="00CD4ADD"/>
    <w:rsid w:val="00CD4AE6"/>
    <w:rsid w:val="00CD4E68"/>
    <w:rsid w:val="00CD5070"/>
    <w:rsid w:val="00CD507D"/>
    <w:rsid w:val="00CD5349"/>
    <w:rsid w:val="00CD572D"/>
    <w:rsid w:val="00CD5863"/>
    <w:rsid w:val="00CD588D"/>
    <w:rsid w:val="00CD59E9"/>
    <w:rsid w:val="00CD5AAB"/>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B4B"/>
    <w:rsid w:val="00CD7B90"/>
    <w:rsid w:val="00CD7DC8"/>
    <w:rsid w:val="00CD7FF8"/>
    <w:rsid w:val="00CE0160"/>
    <w:rsid w:val="00CE046C"/>
    <w:rsid w:val="00CE0480"/>
    <w:rsid w:val="00CE052C"/>
    <w:rsid w:val="00CE05C9"/>
    <w:rsid w:val="00CE0869"/>
    <w:rsid w:val="00CE08B4"/>
    <w:rsid w:val="00CE0DD6"/>
    <w:rsid w:val="00CE0FB4"/>
    <w:rsid w:val="00CE1048"/>
    <w:rsid w:val="00CE1122"/>
    <w:rsid w:val="00CE11E4"/>
    <w:rsid w:val="00CE128E"/>
    <w:rsid w:val="00CE1396"/>
    <w:rsid w:val="00CE15F2"/>
    <w:rsid w:val="00CE198B"/>
    <w:rsid w:val="00CE1D7A"/>
    <w:rsid w:val="00CE1DB8"/>
    <w:rsid w:val="00CE2165"/>
    <w:rsid w:val="00CE22AE"/>
    <w:rsid w:val="00CE22EE"/>
    <w:rsid w:val="00CE23F8"/>
    <w:rsid w:val="00CE2435"/>
    <w:rsid w:val="00CE2553"/>
    <w:rsid w:val="00CE2683"/>
    <w:rsid w:val="00CE27A3"/>
    <w:rsid w:val="00CE2B93"/>
    <w:rsid w:val="00CE2E4D"/>
    <w:rsid w:val="00CE2EAF"/>
    <w:rsid w:val="00CE30B6"/>
    <w:rsid w:val="00CE32E9"/>
    <w:rsid w:val="00CE3338"/>
    <w:rsid w:val="00CE3366"/>
    <w:rsid w:val="00CE3516"/>
    <w:rsid w:val="00CE37BD"/>
    <w:rsid w:val="00CE39B9"/>
    <w:rsid w:val="00CE3A6B"/>
    <w:rsid w:val="00CE3B1F"/>
    <w:rsid w:val="00CE3B6D"/>
    <w:rsid w:val="00CE3CD3"/>
    <w:rsid w:val="00CE3CFF"/>
    <w:rsid w:val="00CE3F13"/>
    <w:rsid w:val="00CE4298"/>
    <w:rsid w:val="00CE44D2"/>
    <w:rsid w:val="00CE4704"/>
    <w:rsid w:val="00CE4747"/>
    <w:rsid w:val="00CE49F1"/>
    <w:rsid w:val="00CE4B90"/>
    <w:rsid w:val="00CE4C1C"/>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37F"/>
    <w:rsid w:val="00CE75C0"/>
    <w:rsid w:val="00CE76FA"/>
    <w:rsid w:val="00CE7747"/>
    <w:rsid w:val="00CE7883"/>
    <w:rsid w:val="00CE7945"/>
    <w:rsid w:val="00CE798A"/>
    <w:rsid w:val="00CE7C58"/>
    <w:rsid w:val="00CE7E83"/>
    <w:rsid w:val="00CF03D5"/>
    <w:rsid w:val="00CF03F1"/>
    <w:rsid w:val="00CF0434"/>
    <w:rsid w:val="00CF0727"/>
    <w:rsid w:val="00CF079B"/>
    <w:rsid w:val="00CF0A55"/>
    <w:rsid w:val="00CF0A8E"/>
    <w:rsid w:val="00CF0CDC"/>
    <w:rsid w:val="00CF120B"/>
    <w:rsid w:val="00CF14F2"/>
    <w:rsid w:val="00CF1717"/>
    <w:rsid w:val="00CF1970"/>
    <w:rsid w:val="00CF1BC7"/>
    <w:rsid w:val="00CF1BF3"/>
    <w:rsid w:val="00CF1D25"/>
    <w:rsid w:val="00CF1D48"/>
    <w:rsid w:val="00CF1F3A"/>
    <w:rsid w:val="00CF1FFD"/>
    <w:rsid w:val="00CF2087"/>
    <w:rsid w:val="00CF239E"/>
    <w:rsid w:val="00CF23D8"/>
    <w:rsid w:val="00CF2467"/>
    <w:rsid w:val="00CF24A7"/>
    <w:rsid w:val="00CF2580"/>
    <w:rsid w:val="00CF25A2"/>
    <w:rsid w:val="00CF28B3"/>
    <w:rsid w:val="00CF2A97"/>
    <w:rsid w:val="00CF2B44"/>
    <w:rsid w:val="00CF2B6B"/>
    <w:rsid w:val="00CF2B75"/>
    <w:rsid w:val="00CF2BB2"/>
    <w:rsid w:val="00CF2FF9"/>
    <w:rsid w:val="00CF3A62"/>
    <w:rsid w:val="00CF3B97"/>
    <w:rsid w:val="00CF3BCA"/>
    <w:rsid w:val="00CF3C15"/>
    <w:rsid w:val="00CF4027"/>
    <w:rsid w:val="00CF411F"/>
    <w:rsid w:val="00CF41FA"/>
    <w:rsid w:val="00CF4681"/>
    <w:rsid w:val="00CF49BD"/>
    <w:rsid w:val="00CF4A99"/>
    <w:rsid w:val="00CF4AD1"/>
    <w:rsid w:val="00CF4CA1"/>
    <w:rsid w:val="00CF4D75"/>
    <w:rsid w:val="00CF4D7A"/>
    <w:rsid w:val="00CF4DF6"/>
    <w:rsid w:val="00CF4F37"/>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EED"/>
    <w:rsid w:val="00CF7F7B"/>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40E1"/>
    <w:rsid w:val="00D0419A"/>
    <w:rsid w:val="00D0438B"/>
    <w:rsid w:val="00D044A7"/>
    <w:rsid w:val="00D04E8A"/>
    <w:rsid w:val="00D050E3"/>
    <w:rsid w:val="00D05251"/>
    <w:rsid w:val="00D054E6"/>
    <w:rsid w:val="00D0568C"/>
    <w:rsid w:val="00D05887"/>
    <w:rsid w:val="00D0588A"/>
    <w:rsid w:val="00D05A85"/>
    <w:rsid w:val="00D05AB0"/>
    <w:rsid w:val="00D05CBB"/>
    <w:rsid w:val="00D05D17"/>
    <w:rsid w:val="00D05EC2"/>
    <w:rsid w:val="00D05FC2"/>
    <w:rsid w:val="00D06122"/>
    <w:rsid w:val="00D0621A"/>
    <w:rsid w:val="00D06271"/>
    <w:rsid w:val="00D06309"/>
    <w:rsid w:val="00D063DD"/>
    <w:rsid w:val="00D063E2"/>
    <w:rsid w:val="00D0647F"/>
    <w:rsid w:val="00D067E7"/>
    <w:rsid w:val="00D067EF"/>
    <w:rsid w:val="00D06AA1"/>
    <w:rsid w:val="00D06D69"/>
    <w:rsid w:val="00D06FC3"/>
    <w:rsid w:val="00D06FE5"/>
    <w:rsid w:val="00D0701C"/>
    <w:rsid w:val="00D07289"/>
    <w:rsid w:val="00D0759B"/>
    <w:rsid w:val="00D07939"/>
    <w:rsid w:val="00D07B25"/>
    <w:rsid w:val="00D07BBE"/>
    <w:rsid w:val="00D07E96"/>
    <w:rsid w:val="00D1101B"/>
    <w:rsid w:val="00D11261"/>
    <w:rsid w:val="00D11496"/>
    <w:rsid w:val="00D1164D"/>
    <w:rsid w:val="00D118BB"/>
    <w:rsid w:val="00D118D6"/>
    <w:rsid w:val="00D11ACE"/>
    <w:rsid w:val="00D11D86"/>
    <w:rsid w:val="00D11FC3"/>
    <w:rsid w:val="00D120F5"/>
    <w:rsid w:val="00D1218F"/>
    <w:rsid w:val="00D126C5"/>
    <w:rsid w:val="00D12886"/>
    <w:rsid w:val="00D129F8"/>
    <w:rsid w:val="00D12B17"/>
    <w:rsid w:val="00D12F44"/>
    <w:rsid w:val="00D12F99"/>
    <w:rsid w:val="00D131E7"/>
    <w:rsid w:val="00D1330F"/>
    <w:rsid w:val="00D13318"/>
    <w:rsid w:val="00D1337D"/>
    <w:rsid w:val="00D13B18"/>
    <w:rsid w:val="00D13BF8"/>
    <w:rsid w:val="00D13C4C"/>
    <w:rsid w:val="00D13D37"/>
    <w:rsid w:val="00D13F45"/>
    <w:rsid w:val="00D13F95"/>
    <w:rsid w:val="00D14061"/>
    <w:rsid w:val="00D147DB"/>
    <w:rsid w:val="00D149C4"/>
    <w:rsid w:val="00D14AE8"/>
    <w:rsid w:val="00D14B63"/>
    <w:rsid w:val="00D14B95"/>
    <w:rsid w:val="00D14BFD"/>
    <w:rsid w:val="00D14F1A"/>
    <w:rsid w:val="00D150D2"/>
    <w:rsid w:val="00D1528C"/>
    <w:rsid w:val="00D1559E"/>
    <w:rsid w:val="00D155C2"/>
    <w:rsid w:val="00D15944"/>
    <w:rsid w:val="00D15D8C"/>
    <w:rsid w:val="00D15DEF"/>
    <w:rsid w:val="00D15E71"/>
    <w:rsid w:val="00D15F8C"/>
    <w:rsid w:val="00D16006"/>
    <w:rsid w:val="00D16414"/>
    <w:rsid w:val="00D165A8"/>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4E0"/>
    <w:rsid w:val="00D21874"/>
    <w:rsid w:val="00D21C2C"/>
    <w:rsid w:val="00D221DA"/>
    <w:rsid w:val="00D22214"/>
    <w:rsid w:val="00D22425"/>
    <w:rsid w:val="00D22468"/>
    <w:rsid w:val="00D225BA"/>
    <w:rsid w:val="00D22A5A"/>
    <w:rsid w:val="00D22A9B"/>
    <w:rsid w:val="00D22B39"/>
    <w:rsid w:val="00D22DF9"/>
    <w:rsid w:val="00D22FBA"/>
    <w:rsid w:val="00D22FEA"/>
    <w:rsid w:val="00D231E0"/>
    <w:rsid w:val="00D231E8"/>
    <w:rsid w:val="00D23226"/>
    <w:rsid w:val="00D23706"/>
    <w:rsid w:val="00D2375F"/>
    <w:rsid w:val="00D23D7D"/>
    <w:rsid w:val="00D23ED0"/>
    <w:rsid w:val="00D240E7"/>
    <w:rsid w:val="00D24295"/>
    <w:rsid w:val="00D24488"/>
    <w:rsid w:val="00D244C9"/>
    <w:rsid w:val="00D24585"/>
    <w:rsid w:val="00D24E7E"/>
    <w:rsid w:val="00D2509A"/>
    <w:rsid w:val="00D255A8"/>
    <w:rsid w:val="00D256EC"/>
    <w:rsid w:val="00D258EB"/>
    <w:rsid w:val="00D259A4"/>
    <w:rsid w:val="00D25C64"/>
    <w:rsid w:val="00D25D61"/>
    <w:rsid w:val="00D25DDE"/>
    <w:rsid w:val="00D26332"/>
    <w:rsid w:val="00D265A5"/>
    <w:rsid w:val="00D265F9"/>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B89"/>
    <w:rsid w:val="00D31D62"/>
    <w:rsid w:val="00D31D74"/>
    <w:rsid w:val="00D3229C"/>
    <w:rsid w:val="00D3251D"/>
    <w:rsid w:val="00D326F0"/>
    <w:rsid w:val="00D328B5"/>
    <w:rsid w:val="00D328D5"/>
    <w:rsid w:val="00D32988"/>
    <w:rsid w:val="00D329AE"/>
    <w:rsid w:val="00D32BC4"/>
    <w:rsid w:val="00D32C8E"/>
    <w:rsid w:val="00D32E19"/>
    <w:rsid w:val="00D33061"/>
    <w:rsid w:val="00D330EF"/>
    <w:rsid w:val="00D336EB"/>
    <w:rsid w:val="00D33902"/>
    <w:rsid w:val="00D33937"/>
    <w:rsid w:val="00D33D42"/>
    <w:rsid w:val="00D33FCC"/>
    <w:rsid w:val="00D341B3"/>
    <w:rsid w:val="00D34477"/>
    <w:rsid w:val="00D3447D"/>
    <w:rsid w:val="00D347D8"/>
    <w:rsid w:val="00D34838"/>
    <w:rsid w:val="00D348B4"/>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6F95"/>
    <w:rsid w:val="00D37097"/>
    <w:rsid w:val="00D37214"/>
    <w:rsid w:val="00D3774C"/>
    <w:rsid w:val="00D377CA"/>
    <w:rsid w:val="00D37A9F"/>
    <w:rsid w:val="00D37EEF"/>
    <w:rsid w:val="00D4004E"/>
    <w:rsid w:val="00D4021E"/>
    <w:rsid w:val="00D40288"/>
    <w:rsid w:val="00D40418"/>
    <w:rsid w:val="00D40455"/>
    <w:rsid w:val="00D40B06"/>
    <w:rsid w:val="00D40B54"/>
    <w:rsid w:val="00D40B5F"/>
    <w:rsid w:val="00D40F9A"/>
    <w:rsid w:val="00D40FB8"/>
    <w:rsid w:val="00D415FE"/>
    <w:rsid w:val="00D417C5"/>
    <w:rsid w:val="00D41A1D"/>
    <w:rsid w:val="00D42087"/>
    <w:rsid w:val="00D420D7"/>
    <w:rsid w:val="00D423AD"/>
    <w:rsid w:val="00D425E5"/>
    <w:rsid w:val="00D427E6"/>
    <w:rsid w:val="00D42C53"/>
    <w:rsid w:val="00D42CC9"/>
    <w:rsid w:val="00D43403"/>
    <w:rsid w:val="00D4352A"/>
    <w:rsid w:val="00D436C3"/>
    <w:rsid w:val="00D43E00"/>
    <w:rsid w:val="00D43E26"/>
    <w:rsid w:val="00D44081"/>
    <w:rsid w:val="00D440BE"/>
    <w:rsid w:val="00D442BA"/>
    <w:rsid w:val="00D4440C"/>
    <w:rsid w:val="00D445AC"/>
    <w:rsid w:val="00D4461D"/>
    <w:rsid w:val="00D4467E"/>
    <w:rsid w:val="00D446E4"/>
    <w:rsid w:val="00D44812"/>
    <w:rsid w:val="00D449A4"/>
    <w:rsid w:val="00D44DA1"/>
    <w:rsid w:val="00D44DA7"/>
    <w:rsid w:val="00D44DAC"/>
    <w:rsid w:val="00D44DFF"/>
    <w:rsid w:val="00D451D7"/>
    <w:rsid w:val="00D453C7"/>
    <w:rsid w:val="00D457B7"/>
    <w:rsid w:val="00D458B6"/>
    <w:rsid w:val="00D45A55"/>
    <w:rsid w:val="00D45DFF"/>
    <w:rsid w:val="00D45F23"/>
    <w:rsid w:val="00D45F8C"/>
    <w:rsid w:val="00D4625D"/>
    <w:rsid w:val="00D462CA"/>
    <w:rsid w:val="00D46374"/>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28F"/>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BC"/>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B51"/>
    <w:rsid w:val="00D65DD3"/>
    <w:rsid w:val="00D66188"/>
    <w:rsid w:val="00D661C8"/>
    <w:rsid w:val="00D661ED"/>
    <w:rsid w:val="00D661F3"/>
    <w:rsid w:val="00D6623D"/>
    <w:rsid w:val="00D66252"/>
    <w:rsid w:val="00D6634C"/>
    <w:rsid w:val="00D663B3"/>
    <w:rsid w:val="00D6671B"/>
    <w:rsid w:val="00D66AD5"/>
    <w:rsid w:val="00D66F21"/>
    <w:rsid w:val="00D6731F"/>
    <w:rsid w:val="00D67712"/>
    <w:rsid w:val="00D67A1C"/>
    <w:rsid w:val="00D67B3E"/>
    <w:rsid w:val="00D67F91"/>
    <w:rsid w:val="00D7008B"/>
    <w:rsid w:val="00D7030D"/>
    <w:rsid w:val="00D70465"/>
    <w:rsid w:val="00D704B6"/>
    <w:rsid w:val="00D706AF"/>
    <w:rsid w:val="00D70840"/>
    <w:rsid w:val="00D70C5B"/>
    <w:rsid w:val="00D7103B"/>
    <w:rsid w:val="00D71391"/>
    <w:rsid w:val="00D71679"/>
    <w:rsid w:val="00D71787"/>
    <w:rsid w:val="00D71ABF"/>
    <w:rsid w:val="00D71AE3"/>
    <w:rsid w:val="00D71AF4"/>
    <w:rsid w:val="00D71B27"/>
    <w:rsid w:val="00D71C3A"/>
    <w:rsid w:val="00D7211E"/>
    <w:rsid w:val="00D7219A"/>
    <w:rsid w:val="00D72913"/>
    <w:rsid w:val="00D72D5E"/>
    <w:rsid w:val="00D72DC5"/>
    <w:rsid w:val="00D72E61"/>
    <w:rsid w:val="00D72E6B"/>
    <w:rsid w:val="00D72F16"/>
    <w:rsid w:val="00D731F6"/>
    <w:rsid w:val="00D734C9"/>
    <w:rsid w:val="00D73701"/>
    <w:rsid w:val="00D73861"/>
    <w:rsid w:val="00D73988"/>
    <w:rsid w:val="00D73BAC"/>
    <w:rsid w:val="00D73BEF"/>
    <w:rsid w:val="00D73D20"/>
    <w:rsid w:val="00D73F5A"/>
    <w:rsid w:val="00D740CA"/>
    <w:rsid w:val="00D74232"/>
    <w:rsid w:val="00D748EC"/>
    <w:rsid w:val="00D749E7"/>
    <w:rsid w:val="00D74BE8"/>
    <w:rsid w:val="00D74EBE"/>
    <w:rsid w:val="00D75208"/>
    <w:rsid w:val="00D75413"/>
    <w:rsid w:val="00D7583C"/>
    <w:rsid w:val="00D759BD"/>
    <w:rsid w:val="00D75A89"/>
    <w:rsid w:val="00D75EB4"/>
    <w:rsid w:val="00D75F74"/>
    <w:rsid w:val="00D76033"/>
    <w:rsid w:val="00D760C5"/>
    <w:rsid w:val="00D7615E"/>
    <w:rsid w:val="00D7618B"/>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3C8"/>
    <w:rsid w:val="00D80461"/>
    <w:rsid w:val="00D8065C"/>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D86"/>
    <w:rsid w:val="00D8214A"/>
    <w:rsid w:val="00D82204"/>
    <w:rsid w:val="00D82336"/>
    <w:rsid w:val="00D82B16"/>
    <w:rsid w:val="00D82BFB"/>
    <w:rsid w:val="00D82C29"/>
    <w:rsid w:val="00D82CAE"/>
    <w:rsid w:val="00D82D38"/>
    <w:rsid w:val="00D82DF6"/>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6F87"/>
    <w:rsid w:val="00D871C5"/>
    <w:rsid w:val="00D87339"/>
    <w:rsid w:val="00D874DA"/>
    <w:rsid w:val="00D87C3B"/>
    <w:rsid w:val="00D90083"/>
    <w:rsid w:val="00D902B5"/>
    <w:rsid w:val="00D905A6"/>
    <w:rsid w:val="00D90A4E"/>
    <w:rsid w:val="00D90CDB"/>
    <w:rsid w:val="00D9116B"/>
    <w:rsid w:val="00D91393"/>
    <w:rsid w:val="00D913B7"/>
    <w:rsid w:val="00D915A1"/>
    <w:rsid w:val="00D916B6"/>
    <w:rsid w:val="00D917C1"/>
    <w:rsid w:val="00D9185A"/>
    <w:rsid w:val="00D9208F"/>
    <w:rsid w:val="00D920B9"/>
    <w:rsid w:val="00D92222"/>
    <w:rsid w:val="00D92379"/>
    <w:rsid w:val="00D93239"/>
    <w:rsid w:val="00D935CC"/>
    <w:rsid w:val="00D935E4"/>
    <w:rsid w:val="00D937DA"/>
    <w:rsid w:val="00D937F7"/>
    <w:rsid w:val="00D93929"/>
    <w:rsid w:val="00D93ADD"/>
    <w:rsid w:val="00D93B4C"/>
    <w:rsid w:val="00D93CAE"/>
    <w:rsid w:val="00D93D7E"/>
    <w:rsid w:val="00D93ED4"/>
    <w:rsid w:val="00D94142"/>
    <w:rsid w:val="00D9432E"/>
    <w:rsid w:val="00D9440A"/>
    <w:rsid w:val="00D94563"/>
    <w:rsid w:val="00D94690"/>
    <w:rsid w:val="00D9495C"/>
    <w:rsid w:val="00D94AAE"/>
    <w:rsid w:val="00D94ADA"/>
    <w:rsid w:val="00D94AE4"/>
    <w:rsid w:val="00D94BC1"/>
    <w:rsid w:val="00D94CB7"/>
    <w:rsid w:val="00D94F0C"/>
    <w:rsid w:val="00D95206"/>
    <w:rsid w:val="00D952AC"/>
    <w:rsid w:val="00D95481"/>
    <w:rsid w:val="00D9560A"/>
    <w:rsid w:val="00D95B6E"/>
    <w:rsid w:val="00D95BA9"/>
    <w:rsid w:val="00D95F0F"/>
    <w:rsid w:val="00D96086"/>
    <w:rsid w:val="00D962A9"/>
    <w:rsid w:val="00D96426"/>
    <w:rsid w:val="00D96435"/>
    <w:rsid w:val="00D96BD8"/>
    <w:rsid w:val="00D96C0B"/>
    <w:rsid w:val="00D96CE7"/>
    <w:rsid w:val="00D96D41"/>
    <w:rsid w:val="00D9712B"/>
    <w:rsid w:val="00D97AD4"/>
    <w:rsid w:val="00D97DFB"/>
    <w:rsid w:val="00DA01F9"/>
    <w:rsid w:val="00DA0296"/>
    <w:rsid w:val="00DA02E7"/>
    <w:rsid w:val="00DA0F05"/>
    <w:rsid w:val="00DA0F08"/>
    <w:rsid w:val="00DA10E9"/>
    <w:rsid w:val="00DA12E8"/>
    <w:rsid w:val="00DA1380"/>
    <w:rsid w:val="00DA1821"/>
    <w:rsid w:val="00DA1A36"/>
    <w:rsid w:val="00DA1A67"/>
    <w:rsid w:val="00DA1AA1"/>
    <w:rsid w:val="00DA1AA7"/>
    <w:rsid w:val="00DA1ADA"/>
    <w:rsid w:val="00DA1C68"/>
    <w:rsid w:val="00DA1D0B"/>
    <w:rsid w:val="00DA1E0D"/>
    <w:rsid w:val="00DA1F36"/>
    <w:rsid w:val="00DA23AC"/>
    <w:rsid w:val="00DA248E"/>
    <w:rsid w:val="00DA24DC"/>
    <w:rsid w:val="00DA25D9"/>
    <w:rsid w:val="00DA266C"/>
    <w:rsid w:val="00DA2747"/>
    <w:rsid w:val="00DA29CE"/>
    <w:rsid w:val="00DA2EC9"/>
    <w:rsid w:val="00DA3530"/>
    <w:rsid w:val="00DA359B"/>
    <w:rsid w:val="00DA3644"/>
    <w:rsid w:val="00DA37EA"/>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F1"/>
    <w:rsid w:val="00DA63E9"/>
    <w:rsid w:val="00DA6412"/>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39"/>
    <w:rsid w:val="00DB09A0"/>
    <w:rsid w:val="00DB09FC"/>
    <w:rsid w:val="00DB09FF"/>
    <w:rsid w:val="00DB0B61"/>
    <w:rsid w:val="00DB0DAF"/>
    <w:rsid w:val="00DB10AD"/>
    <w:rsid w:val="00DB115A"/>
    <w:rsid w:val="00DB128B"/>
    <w:rsid w:val="00DB1520"/>
    <w:rsid w:val="00DB1D9F"/>
    <w:rsid w:val="00DB245A"/>
    <w:rsid w:val="00DB251F"/>
    <w:rsid w:val="00DB27BA"/>
    <w:rsid w:val="00DB2825"/>
    <w:rsid w:val="00DB2B0A"/>
    <w:rsid w:val="00DB2B5A"/>
    <w:rsid w:val="00DB2C8A"/>
    <w:rsid w:val="00DB2DD4"/>
    <w:rsid w:val="00DB305F"/>
    <w:rsid w:val="00DB31B8"/>
    <w:rsid w:val="00DB34C4"/>
    <w:rsid w:val="00DB34F3"/>
    <w:rsid w:val="00DB36A1"/>
    <w:rsid w:val="00DB3A24"/>
    <w:rsid w:val="00DB3B65"/>
    <w:rsid w:val="00DB4898"/>
    <w:rsid w:val="00DB4B8C"/>
    <w:rsid w:val="00DB4DC6"/>
    <w:rsid w:val="00DB4E60"/>
    <w:rsid w:val="00DB4FB3"/>
    <w:rsid w:val="00DB5210"/>
    <w:rsid w:val="00DB5418"/>
    <w:rsid w:val="00DB5A98"/>
    <w:rsid w:val="00DB5C7E"/>
    <w:rsid w:val="00DB61D1"/>
    <w:rsid w:val="00DB64A5"/>
    <w:rsid w:val="00DB66F4"/>
    <w:rsid w:val="00DB672B"/>
    <w:rsid w:val="00DB682E"/>
    <w:rsid w:val="00DB6CC0"/>
    <w:rsid w:val="00DB6CF5"/>
    <w:rsid w:val="00DB6E80"/>
    <w:rsid w:val="00DB7937"/>
    <w:rsid w:val="00DB7D92"/>
    <w:rsid w:val="00DB7FEB"/>
    <w:rsid w:val="00DC00CF"/>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2B5"/>
    <w:rsid w:val="00DC374A"/>
    <w:rsid w:val="00DC38B6"/>
    <w:rsid w:val="00DC39E7"/>
    <w:rsid w:val="00DC3E93"/>
    <w:rsid w:val="00DC3F05"/>
    <w:rsid w:val="00DC455B"/>
    <w:rsid w:val="00DC45C9"/>
    <w:rsid w:val="00DC4664"/>
    <w:rsid w:val="00DC4768"/>
    <w:rsid w:val="00DC4832"/>
    <w:rsid w:val="00DC530F"/>
    <w:rsid w:val="00DC54F2"/>
    <w:rsid w:val="00DC5547"/>
    <w:rsid w:val="00DC5585"/>
    <w:rsid w:val="00DC55C2"/>
    <w:rsid w:val="00DC5AA1"/>
    <w:rsid w:val="00DC5D00"/>
    <w:rsid w:val="00DC5D5B"/>
    <w:rsid w:val="00DC5D85"/>
    <w:rsid w:val="00DC5F96"/>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351"/>
    <w:rsid w:val="00DD146D"/>
    <w:rsid w:val="00DD1491"/>
    <w:rsid w:val="00DD15C5"/>
    <w:rsid w:val="00DD1BCB"/>
    <w:rsid w:val="00DD1EE7"/>
    <w:rsid w:val="00DD2176"/>
    <w:rsid w:val="00DD221D"/>
    <w:rsid w:val="00DD28A5"/>
    <w:rsid w:val="00DD28C2"/>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4FBA"/>
    <w:rsid w:val="00DD50AD"/>
    <w:rsid w:val="00DD54C4"/>
    <w:rsid w:val="00DD55CB"/>
    <w:rsid w:val="00DD5DBD"/>
    <w:rsid w:val="00DD5E30"/>
    <w:rsid w:val="00DD60EB"/>
    <w:rsid w:val="00DD6199"/>
    <w:rsid w:val="00DD630E"/>
    <w:rsid w:val="00DD6471"/>
    <w:rsid w:val="00DD6687"/>
    <w:rsid w:val="00DD66D3"/>
    <w:rsid w:val="00DD6971"/>
    <w:rsid w:val="00DD69EC"/>
    <w:rsid w:val="00DD6B14"/>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3FB7"/>
    <w:rsid w:val="00DE42CC"/>
    <w:rsid w:val="00DE4310"/>
    <w:rsid w:val="00DE47BC"/>
    <w:rsid w:val="00DE47E2"/>
    <w:rsid w:val="00DE4A30"/>
    <w:rsid w:val="00DE4BFD"/>
    <w:rsid w:val="00DE4EF3"/>
    <w:rsid w:val="00DE507B"/>
    <w:rsid w:val="00DE56C4"/>
    <w:rsid w:val="00DE584C"/>
    <w:rsid w:val="00DE5932"/>
    <w:rsid w:val="00DE5D86"/>
    <w:rsid w:val="00DE6048"/>
    <w:rsid w:val="00DE6177"/>
    <w:rsid w:val="00DE6439"/>
    <w:rsid w:val="00DE6450"/>
    <w:rsid w:val="00DE6916"/>
    <w:rsid w:val="00DE7064"/>
    <w:rsid w:val="00DE70E1"/>
    <w:rsid w:val="00DE75D3"/>
    <w:rsid w:val="00DE785A"/>
    <w:rsid w:val="00DE7EB4"/>
    <w:rsid w:val="00DF0308"/>
    <w:rsid w:val="00DF04B0"/>
    <w:rsid w:val="00DF072F"/>
    <w:rsid w:val="00DF087D"/>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7E5"/>
    <w:rsid w:val="00DF28C1"/>
    <w:rsid w:val="00DF2903"/>
    <w:rsid w:val="00DF2997"/>
    <w:rsid w:val="00DF2A29"/>
    <w:rsid w:val="00DF2AC9"/>
    <w:rsid w:val="00DF2EE9"/>
    <w:rsid w:val="00DF318A"/>
    <w:rsid w:val="00DF3400"/>
    <w:rsid w:val="00DF3835"/>
    <w:rsid w:val="00DF3943"/>
    <w:rsid w:val="00DF39A6"/>
    <w:rsid w:val="00DF3A08"/>
    <w:rsid w:val="00DF4697"/>
    <w:rsid w:val="00DF47C8"/>
    <w:rsid w:val="00DF4800"/>
    <w:rsid w:val="00DF49CB"/>
    <w:rsid w:val="00DF4A04"/>
    <w:rsid w:val="00DF4BBD"/>
    <w:rsid w:val="00DF4C69"/>
    <w:rsid w:val="00DF52C6"/>
    <w:rsid w:val="00DF5717"/>
    <w:rsid w:val="00DF5C00"/>
    <w:rsid w:val="00DF62E4"/>
    <w:rsid w:val="00DF63E3"/>
    <w:rsid w:val="00DF6525"/>
    <w:rsid w:val="00DF67E9"/>
    <w:rsid w:val="00DF6CA3"/>
    <w:rsid w:val="00DF7167"/>
    <w:rsid w:val="00DF7445"/>
    <w:rsid w:val="00DF762C"/>
    <w:rsid w:val="00DF779C"/>
    <w:rsid w:val="00DF782E"/>
    <w:rsid w:val="00DF7924"/>
    <w:rsid w:val="00DF7AEF"/>
    <w:rsid w:val="00DF7B84"/>
    <w:rsid w:val="00DF7D34"/>
    <w:rsid w:val="00DF7F98"/>
    <w:rsid w:val="00E000C6"/>
    <w:rsid w:val="00E0018C"/>
    <w:rsid w:val="00E002E2"/>
    <w:rsid w:val="00E003E9"/>
    <w:rsid w:val="00E004AE"/>
    <w:rsid w:val="00E005CA"/>
    <w:rsid w:val="00E0066A"/>
    <w:rsid w:val="00E00670"/>
    <w:rsid w:val="00E0070C"/>
    <w:rsid w:val="00E00768"/>
    <w:rsid w:val="00E007BE"/>
    <w:rsid w:val="00E00A73"/>
    <w:rsid w:val="00E00D0A"/>
    <w:rsid w:val="00E00E82"/>
    <w:rsid w:val="00E011A0"/>
    <w:rsid w:val="00E016D5"/>
    <w:rsid w:val="00E01851"/>
    <w:rsid w:val="00E0195C"/>
    <w:rsid w:val="00E01CA4"/>
    <w:rsid w:val="00E02374"/>
    <w:rsid w:val="00E02A55"/>
    <w:rsid w:val="00E02BC6"/>
    <w:rsid w:val="00E02E0D"/>
    <w:rsid w:val="00E02F69"/>
    <w:rsid w:val="00E02F93"/>
    <w:rsid w:val="00E030A8"/>
    <w:rsid w:val="00E0313C"/>
    <w:rsid w:val="00E03C2B"/>
    <w:rsid w:val="00E03FD5"/>
    <w:rsid w:val="00E04505"/>
    <w:rsid w:val="00E04585"/>
    <w:rsid w:val="00E045D3"/>
    <w:rsid w:val="00E04BA1"/>
    <w:rsid w:val="00E04DFD"/>
    <w:rsid w:val="00E04FBD"/>
    <w:rsid w:val="00E05074"/>
    <w:rsid w:val="00E05667"/>
    <w:rsid w:val="00E0598E"/>
    <w:rsid w:val="00E05C3D"/>
    <w:rsid w:val="00E05EC5"/>
    <w:rsid w:val="00E06082"/>
    <w:rsid w:val="00E06130"/>
    <w:rsid w:val="00E062A6"/>
    <w:rsid w:val="00E06976"/>
    <w:rsid w:val="00E06CCB"/>
    <w:rsid w:val="00E06F55"/>
    <w:rsid w:val="00E07285"/>
    <w:rsid w:val="00E072DF"/>
    <w:rsid w:val="00E073B3"/>
    <w:rsid w:val="00E073C6"/>
    <w:rsid w:val="00E07473"/>
    <w:rsid w:val="00E074F5"/>
    <w:rsid w:val="00E075E7"/>
    <w:rsid w:val="00E07AC0"/>
    <w:rsid w:val="00E07C8E"/>
    <w:rsid w:val="00E10472"/>
    <w:rsid w:val="00E10A01"/>
    <w:rsid w:val="00E10B23"/>
    <w:rsid w:val="00E10BC4"/>
    <w:rsid w:val="00E10FE2"/>
    <w:rsid w:val="00E111BB"/>
    <w:rsid w:val="00E11430"/>
    <w:rsid w:val="00E1166B"/>
    <w:rsid w:val="00E1190D"/>
    <w:rsid w:val="00E11985"/>
    <w:rsid w:val="00E11AD5"/>
    <w:rsid w:val="00E11EB4"/>
    <w:rsid w:val="00E11FC1"/>
    <w:rsid w:val="00E11FE7"/>
    <w:rsid w:val="00E12264"/>
    <w:rsid w:val="00E122B8"/>
    <w:rsid w:val="00E1257D"/>
    <w:rsid w:val="00E12EB7"/>
    <w:rsid w:val="00E13229"/>
    <w:rsid w:val="00E133D2"/>
    <w:rsid w:val="00E1359D"/>
    <w:rsid w:val="00E1371D"/>
    <w:rsid w:val="00E138A8"/>
    <w:rsid w:val="00E138BF"/>
    <w:rsid w:val="00E138EB"/>
    <w:rsid w:val="00E13A57"/>
    <w:rsid w:val="00E13AB1"/>
    <w:rsid w:val="00E13DB7"/>
    <w:rsid w:val="00E13E04"/>
    <w:rsid w:val="00E13F20"/>
    <w:rsid w:val="00E1415D"/>
    <w:rsid w:val="00E14336"/>
    <w:rsid w:val="00E143D4"/>
    <w:rsid w:val="00E1459A"/>
    <w:rsid w:val="00E1472C"/>
    <w:rsid w:val="00E14AE0"/>
    <w:rsid w:val="00E14DC0"/>
    <w:rsid w:val="00E14FEE"/>
    <w:rsid w:val="00E15156"/>
    <w:rsid w:val="00E15361"/>
    <w:rsid w:val="00E154DE"/>
    <w:rsid w:val="00E15544"/>
    <w:rsid w:val="00E15610"/>
    <w:rsid w:val="00E156CD"/>
    <w:rsid w:val="00E15712"/>
    <w:rsid w:val="00E1571A"/>
    <w:rsid w:val="00E15E12"/>
    <w:rsid w:val="00E1600A"/>
    <w:rsid w:val="00E162E7"/>
    <w:rsid w:val="00E16591"/>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0D93"/>
    <w:rsid w:val="00E21152"/>
    <w:rsid w:val="00E21223"/>
    <w:rsid w:val="00E213BD"/>
    <w:rsid w:val="00E2140C"/>
    <w:rsid w:val="00E215B3"/>
    <w:rsid w:val="00E2183C"/>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18D"/>
    <w:rsid w:val="00E2427D"/>
    <w:rsid w:val="00E2451C"/>
    <w:rsid w:val="00E246CF"/>
    <w:rsid w:val="00E2476B"/>
    <w:rsid w:val="00E249ED"/>
    <w:rsid w:val="00E24CC9"/>
    <w:rsid w:val="00E24D67"/>
    <w:rsid w:val="00E250F7"/>
    <w:rsid w:val="00E25280"/>
    <w:rsid w:val="00E252FB"/>
    <w:rsid w:val="00E25678"/>
    <w:rsid w:val="00E259A3"/>
    <w:rsid w:val="00E25C73"/>
    <w:rsid w:val="00E25DEC"/>
    <w:rsid w:val="00E25EAF"/>
    <w:rsid w:val="00E2601B"/>
    <w:rsid w:val="00E26441"/>
    <w:rsid w:val="00E26681"/>
    <w:rsid w:val="00E266DE"/>
    <w:rsid w:val="00E268E4"/>
    <w:rsid w:val="00E2691D"/>
    <w:rsid w:val="00E2701A"/>
    <w:rsid w:val="00E270E5"/>
    <w:rsid w:val="00E2710F"/>
    <w:rsid w:val="00E2714A"/>
    <w:rsid w:val="00E27190"/>
    <w:rsid w:val="00E27463"/>
    <w:rsid w:val="00E277CB"/>
    <w:rsid w:val="00E27A0B"/>
    <w:rsid w:val="00E27C3B"/>
    <w:rsid w:val="00E27C4F"/>
    <w:rsid w:val="00E27DA3"/>
    <w:rsid w:val="00E3032C"/>
    <w:rsid w:val="00E30381"/>
    <w:rsid w:val="00E304A3"/>
    <w:rsid w:val="00E30583"/>
    <w:rsid w:val="00E308EC"/>
    <w:rsid w:val="00E30E27"/>
    <w:rsid w:val="00E30FCF"/>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71"/>
    <w:rsid w:val="00E332E8"/>
    <w:rsid w:val="00E33336"/>
    <w:rsid w:val="00E33759"/>
    <w:rsid w:val="00E33774"/>
    <w:rsid w:val="00E3393F"/>
    <w:rsid w:val="00E33D56"/>
    <w:rsid w:val="00E33E91"/>
    <w:rsid w:val="00E33F4B"/>
    <w:rsid w:val="00E33FF8"/>
    <w:rsid w:val="00E34018"/>
    <w:rsid w:val="00E34019"/>
    <w:rsid w:val="00E340E5"/>
    <w:rsid w:val="00E34316"/>
    <w:rsid w:val="00E34879"/>
    <w:rsid w:val="00E349E6"/>
    <w:rsid w:val="00E34EF1"/>
    <w:rsid w:val="00E34F26"/>
    <w:rsid w:val="00E351F5"/>
    <w:rsid w:val="00E3526B"/>
    <w:rsid w:val="00E35444"/>
    <w:rsid w:val="00E3557A"/>
    <w:rsid w:val="00E35CBF"/>
    <w:rsid w:val="00E35E05"/>
    <w:rsid w:val="00E35EF3"/>
    <w:rsid w:val="00E36282"/>
    <w:rsid w:val="00E3633B"/>
    <w:rsid w:val="00E36ADF"/>
    <w:rsid w:val="00E36BF6"/>
    <w:rsid w:val="00E36F18"/>
    <w:rsid w:val="00E371D9"/>
    <w:rsid w:val="00E376EC"/>
    <w:rsid w:val="00E37CCE"/>
    <w:rsid w:val="00E37EF8"/>
    <w:rsid w:val="00E4015D"/>
    <w:rsid w:val="00E40259"/>
    <w:rsid w:val="00E4026E"/>
    <w:rsid w:val="00E40623"/>
    <w:rsid w:val="00E40730"/>
    <w:rsid w:val="00E40D74"/>
    <w:rsid w:val="00E40D84"/>
    <w:rsid w:val="00E40E25"/>
    <w:rsid w:val="00E4108C"/>
    <w:rsid w:val="00E41AFE"/>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826"/>
    <w:rsid w:val="00E43BF9"/>
    <w:rsid w:val="00E43F96"/>
    <w:rsid w:val="00E43FCC"/>
    <w:rsid w:val="00E4457C"/>
    <w:rsid w:val="00E44A45"/>
    <w:rsid w:val="00E44E62"/>
    <w:rsid w:val="00E454DD"/>
    <w:rsid w:val="00E45B2F"/>
    <w:rsid w:val="00E45B3D"/>
    <w:rsid w:val="00E45BFB"/>
    <w:rsid w:val="00E45DD4"/>
    <w:rsid w:val="00E45EA8"/>
    <w:rsid w:val="00E4618A"/>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4B4"/>
    <w:rsid w:val="00E51518"/>
    <w:rsid w:val="00E5188E"/>
    <w:rsid w:val="00E51930"/>
    <w:rsid w:val="00E51AA1"/>
    <w:rsid w:val="00E51B2B"/>
    <w:rsid w:val="00E5219A"/>
    <w:rsid w:val="00E527F6"/>
    <w:rsid w:val="00E528F2"/>
    <w:rsid w:val="00E52A7C"/>
    <w:rsid w:val="00E52AC4"/>
    <w:rsid w:val="00E52B3E"/>
    <w:rsid w:val="00E52D4A"/>
    <w:rsid w:val="00E52EAE"/>
    <w:rsid w:val="00E52EFA"/>
    <w:rsid w:val="00E52F7D"/>
    <w:rsid w:val="00E53146"/>
    <w:rsid w:val="00E53440"/>
    <w:rsid w:val="00E53443"/>
    <w:rsid w:val="00E5375A"/>
    <w:rsid w:val="00E53804"/>
    <w:rsid w:val="00E53C7E"/>
    <w:rsid w:val="00E53CF0"/>
    <w:rsid w:val="00E53D94"/>
    <w:rsid w:val="00E53DA3"/>
    <w:rsid w:val="00E53F61"/>
    <w:rsid w:val="00E53FF8"/>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A6D"/>
    <w:rsid w:val="00E56AC1"/>
    <w:rsid w:val="00E56B07"/>
    <w:rsid w:val="00E56CA2"/>
    <w:rsid w:val="00E56E84"/>
    <w:rsid w:val="00E570EC"/>
    <w:rsid w:val="00E572DC"/>
    <w:rsid w:val="00E57343"/>
    <w:rsid w:val="00E574E0"/>
    <w:rsid w:val="00E57524"/>
    <w:rsid w:val="00E575C4"/>
    <w:rsid w:val="00E57801"/>
    <w:rsid w:val="00E57843"/>
    <w:rsid w:val="00E578F9"/>
    <w:rsid w:val="00E57A13"/>
    <w:rsid w:val="00E57F71"/>
    <w:rsid w:val="00E6033F"/>
    <w:rsid w:val="00E603FF"/>
    <w:rsid w:val="00E60544"/>
    <w:rsid w:val="00E605AA"/>
    <w:rsid w:val="00E60670"/>
    <w:rsid w:val="00E60F35"/>
    <w:rsid w:val="00E611A3"/>
    <w:rsid w:val="00E61326"/>
    <w:rsid w:val="00E61DC5"/>
    <w:rsid w:val="00E61E66"/>
    <w:rsid w:val="00E62177"/>
    <w:rsid w:val="00E6258D"/>
    <w:rsid w:val="00E62A58"/>
    <w:rsid w:val="00E62C98"/>
    <w:rsid w:val="00E62D59"/>
    <w:rsid w:val="00E62D8C"/>
    <w:rsid w:val="00E62F30"/>
    <w:rsid w:val="00E62FC4"/>
    <w:rsid w:val="00E63019"/>
    <w:rsid w:val="00E6313C"/>
    <w:rsid w:val="00E63155"/>
    <w:rsid w:val="00E6359B"/>
    <w:rsid w:val="00E638B3"/>
    <w:rsid w:val="00E63973"/>
    <w:rsid w:val="00E63B36"/>
    <w:rsid w:val="00E644AE"/>
    <w:rsid w:val="00E64AE0"/>
    <w:rsid w:val="00E65130"/>
    <w:rsid w:val="00E65404"/>
    <w:rsid w:val="00E65AC9"/>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C14"/>
    <w:rsid w:val="00E70ED1"/>
    <w:rsid w:val="00E70EDC"/>
    <w:rsid w:val="00E70F14"/>
    <w:rsid w:val="00E7119F"/>
    <w:rsid w:val="00E712DC"/>
    <w:rsid w:val="00E71727"/>
    <w:rsid w:val="00E71792"/>
    <w:rsid w:val="00E71967"/>
    <w:rsid w:val="00E719F9"/>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268"/>
    <w:rsid w:val="00E74391"/>
    <w:rsid w:val="00E74653"/>
    <w:rsid w:val="00E746C0"/>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6291"/>
    <w:rsid w:val="00E76384"/>
    <w:rsid w:val="00E76478"/>
    <w:rsid w:val="00E764EC"/>
    <w:rsid w:val="00E76553"/>
    <w:rsid w:val="00E765DD"/>
    <w:rsid w:val="00E7673D"/>
    <w:rsid w:val="00E76D8E"/>
    <w:rsid w:val="00E76E96"/>
    <w:rsid w:val="00E7709C"/>
    <w:rsid w:val="00E773C6"/>
    <w:rsid w:val="00E7743F"/>
    <w:rsid w:val="00E775A1"/>
    <w:rsid w:val="00E77A30"/>
    <w:rsid w:val="00E77AB7"/>
    <w:rsid w:val="00E77DFA"/>
    <w:rsid w:val="00E77EF5"/>
    <w:rsid w:val="00E80161"/>
    <w:rsid w:val="00E80674"/>
    <w:rsid w:val="00E808C2"/>
    <w:rsid w:val="00E80D1D"/>
    <w:rsid w:val="00E80FA2"/>
    <w:rsid w:val="00E811A0"/>
    <w:rsid w:val="00E813FB"/>
    <w:rsid w:val="00E81813"/>
    <w:rsid w:val="00E81DA1"/>
    <w:rsid w:val="00E81F34"/>
    <w:rsid w:val="00E821E2"/>
    <w:rsid w:val="00E82930"/>
    <w:rsid w:val="00E82979"/>
    <w:rsid w:val="00E82B94"/>
    <w:rsid w:val="00E8304D"/>
    <w:rsid w:val="00E8312B"/>
    <w:rsid w:val="00E838F3"/>
    <w:rsid w:val="00E83B50"/>
    <w:rsid w:val="00E83DCC"/>
    <w:rsid w:val="00E83EB3"/>
    <w:rsid w:val="00E8400B"/>
    <w:rsid w:val="00E841D2"/>
    <w:rsid w:val="00E841E2"/>
    <w:rsid w:val="00E84590"/>
    <w:rsid w:val="00E845F5"/>
    <w:rsid w:val="00E849AD"/>
    <w:rsid w:val="00E84E7D"/>
    <w:rsid w:val="00E850FD"/>
    <w:rsid w:val="00E8582C"/>
    <w:rsid w:val="00E85863"/>
    <w:rsid w:val="00E85A93"/>
    <w:rsid w:val="00E85C68"/>
    <w:rsid w:val="00E85CB7"/>
    <w:rsid w:val="00E85F99"/>
    <w:rsid w:val="00E860C0"/>
    <w:rsid w:val="00E8619B"/>
    <w:rsid w:val="00E865B5"/>
    <w:rsid w:val="00E867FE"/>
    <w:rsid w:val="00E8680C"/>
    <w:rsid w:val="00E86C90"/>
    <w:rsid w:val="00E8729D"/>
    <w:rsid w:val="00E87419"/>
    <w:rsid w:val="00E8748A"/>
    <w:rsid w:val="00E87676"/>
    <w:rsid w:val="00E87774"/>
    <w:rsid w:val="00E8777D"/>
    <w:rsid w:val="00E87E03"/>
    <w:rsid w:val="00E9007D"/>
    <w:rsid w:val="00E901FE"/>
    <w:rsid w:val="00E903FE"/>
    <w:rsid w:val="00E90532"/>
    <w:rsid w:val="00E90753"/>
    <w:rsid w:val="00E9088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18A"/>
    <w:rsid w:val="00E9324E"/>
    <w:rsid w:val="00E932CA"/>
    <w:rsid w:val="00E932F6"/>
    <w:rsid w:val="00E93414"/>
    <w:rsid w:val="00E934F8"/>
    <w:rsid w:val="00E93595"/>
    <w:rsid w:val="00E93718"/>
    <w:rsid w:val="00E93788"/>
    <w:rsid w:val="00E949DE"/>
    <w:rsid w:val="00E94C83"/>
    <w:rsid w:val="00E94EA8"/>
    <w:rsid w:val="00E951E7"/>
    <w:rsid w:val="00E951FE"/>
    <w:rsid w:val="00E954CA"/>
    <w:rsid w:val="00E956AD"/>
    <w:rsid w:val="00E95959"/>
    <w:rsid w:val="00E95D92"/>
    <w:rsid w:val="00E96144"/>
    <w:rsid w:val="00E96190"/>
    <w:rsid w:val="00E962B4"/>
    <w:rsid w:val="00E96510"/>
    <w:rsid w:val="00E966B2"/>
    <w:rsid w:val="00E9671F"/>
    <w:rsid w:val="00E96916"/>
    <w:rsid w:val="00E96957"/>
    <w:rsid w:val="00E9695C"/>
    <w:rsid w:val="00E96CD5"/>
    <w:rsid w:val="00E96D68"/>
    <w:rsid w:val="00E96DAD"/>
    <w:rsid w:val="00E97009"/>
    <w:rsid w:val="00E97108"/>
    <w:rsid w:val="00E97D43"/>
    <w:rsid w:val="00EA0199"/>
    <w:rsid w:val="00EA021F"/>
    <w:rsid w:val="00EA0831"/>
    <w:rsid w:val="00EA09B2"/>
    <w:rsid w:val="00EA0DF0"/>
    <w:rsid w:val="00EA1039"/>
    <w:rsid w:val="00EA12F2"/>
    <w:rsid w:val="00EA1A5D"/>
    <w:rsid w:val="00EA1BA9"/>
    <w:rsid w:val="00EA1BFA"/>
    <w:rsid w:val="00EA1D2A"/>
    <w:rsid w:val="00EA1E79"/>
    <w:rsid w:val="00EA2311"/>
    <w:rsid w:val="00EA26B0"/>
    <w:rsid w:val="00EA28B9"/>
    <w:rsid w:val="00EA2EDB"/>
    <w:rsid w:val="00EA3256"/>
    <w:rsid w:val="00EA343C"/>
    <w:rsid w:val="00EA350E"/>
    <w:rsid w:val="00EA3565"/>
    <w:rsid w:val="00EA3665"/>
    <w:rsid w:val="00EA3ADA"/>
    <w:rsid w:val="00EA3FDC"/>
    <w:rsid w:val="00EA404F"/>
    <w:rsid w:val="00EA40A9"/>
    <w:rsid w:val="00EA4438"/>
    <w:rsid w:val="00EA460B"/>
    <w:rsid w:val="00EA476F"/>
    <w:rsid w:val="00EA4918"/>
    <w:rsid w:val="00EA4BE9"/>
    <w:rsid w:val="00EA4CE5"/>
    <w:rsid w:val="00EA4D1D"/>
    <w:rsid w:val="00EA4D93"/>
    <w:rsid w:val="00EA4F2F"/>
    <w:rsid w:val="00EA4FC5"/>
    <w:rsid w:val="00EA549A"/>
    <w:rsid w:val="00EA596F"/>
    <w:rsid w:val="00EA5A0B"/>
    <w:rsid w:val="00EA5A4F"/>
    <w:rsid w:val="00EA5BF2"/>
    <w:rsid w:val="00EA5E1C"/>
    <w:rsid w:val="00EA5EB1"/>
    <w:rsid w:val="00EA6203"/>
    <w:rsid w:val="00EA630F"/>
    <w:rsid w:val="00EA63A9"/>
    <w:rsid w:val="00EA67C4"/>
    <w:rsid w:val="00EA6BF0"/>
    <w:rsid w:val="00EA7027"/>
    <w:rsid w:val="00EA71A5"/>
    <w:rsid w:val="00EA739B"/>
    <w:rsid w:val="00EA74F3"/>
    <w:rsid w:val="00EA754E"/>
    <w:rsid w:val="00EA76CB"/>
    <w:rsid w:val="00EA7CAF"/>
    <w:rsid w:val="00EA7D9F"/>
    <w:rsid w:val="00EA7DB7"/>
    <w:rsid w:val="00EA7F3A"/>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716"/>
    <w:rsid w:val="00EB1AA3"/>
    <w:rsid w:val="00EB1FAF"/>
    <w:rsid w:val="00EB2330"/>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415B"/>
    <w:rsid w:val="00EB41D2"/>
    <w:rsid w:val="00EB4414"/>
    <w:rsid w:val="00EB448D"/>
    <w:rsid w:val="00EB4BFC"/>
    <w:rsid w:val="00EB4CAB"/>
    <w:rsid w:val="00EB4DE2"/>
    <w:rsid w:val="00EB4F60"/>
    <w:rsid w:val="00EB530B"/>
    <w:rsid w:val="00EB5319"/>
    <w:rsid w:val="00EB53D2"/>
    <w:rsid w:val="00EB5521"/>
    <w:rsid w:val="00EB55FD"/>
    <w:rsid w:val="00EB569E"/>
    <w:rsid w:val="00EB56D9"/>
    <w:rsid w:val="00EB599B"/>
    <w:rsid w:val="00EB5A19"/>
    <w:rsid w:val="00EB5C29"/>
    <w:rsid w:val="00EB5CAE"/>
    <w:rsid w:val="00EB5F51"/>
    <w:rsid w:val="00EB617A"/>
    <w:rsid w:val="00EB618F"/>
    <w:rsid w:val="00EB61A3"/>
    <w:rsid w:val="00EB63B6"/>
    <w:rsid w:val="00EB6544"/>
    <w:rsid w:val="00EB6603"/>
    <w:rsid w:val="00EB6738"/>
    <w:rsid w:val="00EB67C3"/>
    <w:rsid w:val="00EB6810"/>
    <w:rsid w:val="00EB6C2D"/>
    <w:rsid w:val="00EB6DA4"/>
    <w:rsid w:val="00EB7012"/>
    <w:rsid w:val="00EB701C"/>
    <w:rsid w:val="00EB759F"/>
    <w:rsid w:val="00EB7E60"/>
    <w:rsid w:val="00EB7F45"/>
    <w:rsid w:val="00EC03AF"/>
    <w:rsid w:val="00EC06EC"/>
    <w:rsid w:val="00EC0947"/>
    <w:rsid w:val="00EC09FF"/>
    <w:rsid w:val="00EC0A08"/>
    <w:rsid w:val="00EC0AD4"/>
    <w:rsid w:val="00EC1460"/>
    <w:rsid w:val="00EC180D"/>
    <w:rsid w:val="00EC18D2"/>
    <w:rsid w:val="00EC19CD"/>
    <w:rsid w:val="00EC1F60"/>
    <w:rsid w:val="00EC1F7C"/>
    <w:rsid w:val="00EC2114"/>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99D"/>
    <w:rsid w:val="00EC5D3B"/>
    <w:rsid w:val="00EC6119"/>
    <w:rsid w:val="00EC6253"/>
    <w:rsid w:val="00EC62DF"/>
    <w:rsid w:val="00EC6431"/>
    <w:rsid w:val="00EC6B2F"/>
    <w:rsid w:val="00EC7126"/>
    <w:rsid w:val="00EC7199"/>
    <w:rsid w:val="00EC736A"/>
    <w:rsid w:val="00EC7454"/>
    <w:rsid w:val="00EC74D1"/>
    <w:rsid w:val="00EC7588"/>
    <w:rsid w:val="00EC7BC3"/>
    <w:rsid w:val="00EC7E58"/>
    <w:rsid w:val="00ED0293"/>
    <w:rsid w:val="00ED031B"/>
    <w:rsid w:val="00ED03AC"/>
    <w:rsid w:val="00ED06AD"/>
    <w:rsid w:val="00ED083E"/>
    <w:rsid w:val="00ED11D5"/>
    <w:rsid w:val="00ED1344"/>
    <w:rsid w:val="00ED152E"/>
    <w:rsid w:val="00ED18DE"/>
    <w:rsid w:val="00ED1B05"/>
    <w:rsid w:val="00ED1B77"/>
    <w:rsid w:val="00ED1D61"/>
    <w:rsid w:val="00ED1E86"/>
    <w:rsid w:val="00ED2103"/>
    <w:rsid w:val="00ED2306"/>
    <w:rsid w:val="00ED263A"/>
    <w:rsid w:val="00ED2B01"/>
    <w:rsid w:val="00ED2C57"/>
    <w:rsid w:val="00ED2FBE"/>
    <w:rsid w:val="00ED3102"/>
    <w:rsid w:val="00ED310E"/>
    <w:rsid w:val="00ED3756"/>
    <w:rsid w:val="00ED3AF7"/>
    <w:rsid w:val="00ED3BA5"/>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8B0"/>
    <w:rsid w:val="00ED6945"/>
    <w:rsid w:val="00ED6C84"/>
    <w:rsid w:val="00ED6F5E"/>
    <w:rsid w:val="00ED7216"/>
    <w:rsid w:val="00ED7414"/>
    <w:rsid w:val="00ED7600"/>
    <w:rsid w:val="00ED78D7"/>
    <w:rsid w:val="00ED78F8"/>
    <w:rsid w:val="00ED78FD"/>
    <w:rsid w:val="00ED7A22"/>
    <w:rsid w:val="00ED7A7B"/>
    <w:rsid w:val="00ED7DF5"/>
    <w:rsid w:val="00EE0578"/>
    <w:rsid w:val="00EE05EB"/>
    <w:rsid w:val="00EE0646"/>
    <w:rsid w:val="00EE076C"/>
    <w:rsid w:val="00EE07C1"/>
    <w:rsid w:val="00EE08D7"/>
    <w:rsid w:val="00EE0952"/>
    <w:rsid w:val="00EE0DCF"/>
    <w:rsid w:val="00EE0F20"/>
    <w:rsid w:val="00EE1485"/>
    <w:rsid w:val="00EE166C"/>
    <w:rsid w:val="00EE1A0E"/>
    <w:rsid w:val="00EE1F1D"/>
    <w:rsid w:val="00EE1F46"/>
    <w:rsid w:val="00EE2805"/>
    <w:rsid w:val="00EE2819"/>
    <w:rsid w:val="00EE2834"/>
    <w:rsid w:val="00EE2F38"/>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B43"/>
    <w:rsid w:val="00EE4DC2"/>
    <w:rsid w:val="00EE4F48"/>
    <w:rsid w:val="00EE4F79"/>
    <w:rsid w:val="00EE508D"/>
    <w:rsid w:val="00EE5511"/>
    <w:rsid w:val="00EE55E1"/>
    <w:rsid w:val="00EE56FD"/>
    <w:rsid w:val="00EE58A2"/>
    <w:rsid w:val="00EE5C92"/>
    <w:rsid w:val="00EE5CE1"/>
    <w:rsid w:val="00EE6183"/>
    <w:rsid w:val="00EE63D3"/>
    <w:rsid w:val="00EE6692"/>
    <w:rsid w:val="00EE66C3"/>
    <w:rsid w:val="00EE6A21"/>
    <w:rsid w:val="00EE6A48"/>
    <w:rsid w:val="00EE6B6A"/>
    <w:rsid w:val="00EE6C51"/>
    <w:rsid w:val="00EE73A0"/>
    <w:rsid w:val="00EE7CB3"/>
    <w:rsid w:val="00EF01D1"/>
    <w:rsid w:val="00EF0500"/>
    <w:rsid w:val="00EF0610"/>
    <w:rsid w:val="00EF073C"/>
    <w:rsid w:val="00EF08C4"/>
    <w:rsid w:val="00EF0A5D"/>
    <w:rsid w:val="00EF0B9A"/>
    <w:rsid w:val="00EF1018"/>
    <w:rsid w:val="00EF1257"/>
    <w:rsid w:val="00EF151C"/>
    <w:rsid w:val="00EF159E"/>
    <w:rsid w:val="00EF1714"/>
    <w:rsid w:val="00EF183E"/>
    <w:rsid w:val="00EF18E5"/>
    <w:rsid w:val="00EF19D2"/>
    <w:rsid w:val="00EF1B0C"/>
    <w:rsid w:val="00EF1F02"/>
    <w:rsid w:val="00EF20C6"/>
    <w:rsid w:val="00EF2259"/>
    <w:rsid w:val="00EF23DA"/>
    <w:rsid w:val="00EF242E"/>
    <w:rsid w:val="00EF25A7"/>
    <w:rsid w:val="00EF2A86"/>
    <w:rsid w:val="00EF2EC2"/>
    <w:rsid w:val="00EF2FA8"/>
    <w:rsid w:val="00EF32A5"/>
    <w:rsid w:val="00EF330A"/>
    <w:rsid w:val="00EF352E"/>
    <w:rsid w:val="00EF3805"/>
    <w:rsid w:val="00EF3B7A"/>
    <w:rsid w:val="00EF3E7D"/>
    <w:rsid w:val="00EF3ECE"/>
    <w:rsid w:val="00EF3F9A"/>
    <w:rsid w:val="00EF41F0"/>
    <w:rsid w:val="00EF4432"/>
    <w:rsid w:val="00EF445C"/>
    <w:rsid w:val="00EF44C4"/>
    <w:rsid w:val="00EF45C4"/>
    <w:rsid w:val="00EF46C7"/>
    <w:rsid w:val="00EF481D"/>
    <w:rsid w:val="00EF4B34"/>
    <w:rsid w:val="00EF4BD0"/>
    <w:rsid w:val="00EF4CCF"/>
    <w:rsid w:val="00EF4D14"/>
    <w:rsid w:val="00EF4F69"/>
    <w:rsid w:val="00EF511F"/>
    <w:rsid w:val="00EF539D"/>
    <w:rsid w:val="00EF53DC"/>
    <w:rsid w:val="00EF5533"/>
    <w:rsid w:val="00EF57C3"/>
    <w:rsid w:val="00EF57D8"/>
    <w:rsid w:val="00EF5820"/>
    <w:rsid w:val="00EF5EAB"/>
    <w:rsid w:val="00EF6073"/>
    <w:rsid w:val="00EF60FA"/>
    <w:rsid w:val="00EF6416"/>
    <w:rsid w:val="00EF6470"/>
    <w:rsid w:val="00EF6587"/>
    <w:rsid w:val="00EF6847"/>
    <w:rsid w:val="00EF697E"/>
    <w:rsid w:val="00EF698B"/>
    <w:rsid w:val="00EF6B7F"/>
    <w:rsid w:val="00EF6D3D"/>
    <w:rsid w:val="00EF7098"/>
    <w:rsid w:val="00EF73F7"/>
    <w:rsid w:val="00EF7605"/>
    <w:rsid w:val="00EF760D"/>
    <w:rsid w:val="00EF778B"/>
    <w:rsid w:val="00EF7991"/>
    <w:rsid w:val="00EF7C0C"/>
    <w:rsid w:val="00F0021E"/>
    <w:rsid w:val="00F002C8"/>
    <w:rsid w:val="00F002D3"/>
    <w:rsid w:val="00F0057B"/>
    <w:rsid w:val="00F009F5"/>
    <w:rsid w:val="00F00A54"/>
    <w:rsid w:val="00F00A8C"/>
    <w:rsid w:val="00F00AF2"/>
    <w:rsid w:val="00F00AF4"/>
    <w:rsid w:val="00F00F29"/>
    <w:rsid w:val="00F0117C"/>
    <w:rsid w:val="00F0153F"/>
    <w:rsid w:val="00F015C6"/>
    <w:rsid w:val="00F019A5"/>
    <w:rsid w:val="00F019F1"/>
    <w:rsid w:val="00F01B39"/>
    <w:rsid w:val="00F01B5C"/>
    <w:rsid w:val="00F01B71"/>
    <w:rsid w:val="00F01DE7"/>
    <w:rsid w:val="00F01E7D"/>
    <w:rsid w:val="00F02572"/>
    <w:rsid w:val="00F02675"/>
    <w:rsid w:val="00F026F7"/>
    <w:rsid w:val="00F02AFE"/>
    <w:rsid w:val="00F0306C"/>
    <w:rsid w:val="00F0307F"/>
    <w:rsid w:val="00F03103"/>
    <w:rsid w:val="00F03228"/>
    <w:rsid w:val="00F03452"/>
    <w:rsid w:val="00F03776"/>
    <w:rsid w:val="00F03BCF"/>
    <w:rsid w:val="00F03BD3"/>
    <w:rsid w:val="00F03FB4"/>
    <w:rsid w:val="00F04088"/>
    <w:rsid w:val="00F04206"/>
    <w:rsid w:val="00F0422C"/>
    <w:rsid w:val="00F0432C"/>
    <w:rsid w:val="00F044A2"/>
    <w:rsid w:val="00F044A8"/>
    <w:rsid w:val="00F046E8"/>
    <w:rsid w:val="00F04793"/>
    <w:rsid w:val="00F0482D"/>
    <w:rsid w:val="00F04A45"/>
    <w:rsid w:val="00F0554A"/>
    <w:rsid w:val="00F056F7"/>
    <w:rsid w:val="00F05825"/>
    <w:rsid w:val="00F05FFF"/>
    <w:rsid w:val="00F062DE"/>
    <w:rsid w:val="00F063C2"/>
    <w:rsid w:val="00F063DE"/>
    <w:rsid w:val="00F0641E"/>
    <w:rsid w:val="00F06B46"/>
    <w:rsid w:val="00F06F1F"/>
    <w:rsid w:val="00F06F56"/>
    <w:rsid w:val="00F070D8"/>
    <w:rsid w:val="00F071A8"/>
    <w:rsid w:val="00F0745F"/>
    <w:rsid w:val="00F075AF"/>
    <w:rsid w:val="00F0774F"/>
    <w:rsid w:val="00F07A63"/>
    <w:rsid w:val="00F07FDA"/>
    <w:rsid w:val="00F10031"/>
    <w:rsid w:val="00F10094"/>
    <w:rsid w:val="00F100CB"/>
    <w:rsid w:val="00F10589"/>
    <w:rsid w:val="00F10699"/>
    <w:rsid w:val="00F107C1"/>
    <w:rsid w:val="00F108EA"/>
    <w:rsid w:val="00F10A6D"/>
    <w:rsid w:val="00F10C31"/>
    <w:rsid w:val="00F10CE0"/>
    <w:rsid w:val="00F10D1F"/>
    <w:rsid w:val="00F10DAE"/>
    <w:rsid w:val="00F10FAD"/>
    <w:rsid w:val="00F10FED"/>
    <w:rsid w:val="00F113B8"/>
    <w:rsid w:val="00F11617"/>
    <w:rsid w:val="00F117DA"/>
    <w:rsid w:val="00F1182E"/>
    <w:rsid w:val="00F119B2"/>
    <w:rsid w:val="00F11C31"/>
    <w:rsid w:val="00F11D0C"/>
    <w:rsid w:val="00F120A8"/>
    <w:rsid w:val="00F121C7"/>
    <w:rsid w:val="00F12213"/>
    <w:rsid w:val="00F1242D"/>
    <w:rsid w:val="00F1266A"/>
    <w:rsid w:val="00F126DC"/>
    <w:rsid w:val="00F12874"/>
    <w:rsid w:val="00F1287A"/>
    <w:rsid w:val="00F1290F"/>
    <w:rsid w:val="00F12951"/>
    <w:rsid w:val="00F12B83"/>
    <w:rsid w:val="00F12CDF"/>
    <w:rsid w:val="00F130E4"/>
    <w:rsid w:val="00F1362C"/>
    <w:rsid w:val="00F1365F"/>
    <w:rsid w:val="00F13854"/>
    <w:rsid w:val="00F13BAA"/>
    <w:rsid w:val="00F13CDA"/>
    <w:rsid w:val="00F1409C"/>
    <w:rsid w:val="00F141FF"/>
    <w:rsid w:val="00F14313"/>
    <w:rsid w:val="00F1435B"/>
    <w:rsid w:val="00F143C4"/>
    <w:rsid w:val="00F14621"/>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372"/>
    <w:rsid w:val="00F1758B"/>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1F41"/>
    <w:rsid w:val="00F22097"/>
    <w:rsid w:val="00F221E0"/>
    <w:rsid w:val="00F221FD"/>
    <w:rsid w:val="00F222C0"/>
    <w:rsid w:val="00F22475"/>
    <w:rsid w:val="00F2257B"/>
    <w:rsid w:val="00F22D26"/>
    <w:rsid w:val="00F22F0F"/>
    <w:rsid w:val="00F23147"/>
    <w:rsid w:val="00F231DD"/>
    <w:rsid w:val="00F2324A"/>
    <w:rsid w:val="00F2348A"/>
    <w:rsid w:val="00F23504"/>
    <w:rsid w:val="00F23540"/>
    <w:rsid w:val="00F2378E"/>
    <w:rsid w:val="00F239BA"/>
    <w:rsid w:val="00F23C31"/>
    <w:rsid w:val="00F240DE"/>
    <w:rsid w:val="00F2457E"/>
    <w:rsid w:val="00F24884"/>
    <w:rsid w:val="00F24C53"/>
    <w:rsid w:val="00F24C6C"/>
    <w:rsid w:val="00F24F54"/>
    <w:rsid w:val="00F250F2"/>
    <w:rsid w:val="00F251EA"/>
    <w:rsid w:val="00F2537E"/>
    <w:rsid w:val="00F253FC"/>
    <w:rsid w:val="00F254C9"/>
    <w:rsid w:val="00F25897"/>
    <w:rsid w:val="00F25A2F"/>
    <w:rsid w:val="00F25ADC"/>
    <w:rsid w:val="00F25BBA"/>
    <w:rsid w:val="00F25D3A"/>
    <w:rsid w:val="00F25F83"/>
    <w:rsid w:val="00F2606D"/>
    <w:rsid w:val="00F26745"/>
    <w:rsid w:val="00F26A54"/>
    <w:rsid w:val="00F26D2C"/>
    <w:rsid w:val="00F27185"/>
    <w:rsid w:val="00F27B87"/>
    <w:rsid w:val="00F27D1C"/>
    <w:rsid w:val="00F30410"/>
    <w:rsid w:val="00F30654"/>
    <w:rsid w:val="00F30B89"/>
    <w:rsid w:val="00F30DEC"/>
    <w:rsid w:val="00F31928"/>
    <w:rsid w:val="00F31C8E"/>
    <w:rsid w:val="00F31DD7"/>
    <w:rsid w:val="00F32140"/>
    <w:rsid w:val="00F32279"/>
    <w:rsid w:val="00F322D4"/>
    <w:rsid w:val="00F323D6"/>
    <w:rsid w:val="00F32519"/>
    <w:rsid w:val="00F32718"/>
    <w:rsid w:val="00F32746"/>
    <w:rsid w:val="00F32CD9"/>
    <w:rsid w:val="00F32CFC"/>
    <w:rsid w:val="00F32FC8"/>
    <w:rsid w:val="00F333B6"/>
    <w:rsid w:val="00F33595"/>
    <w:rsid w:val="00F335BC"/>
    <w:rsid w:val="00F338EF"/>
    <w:rsid w:val="00F3395F"/>
    <w:rsid w:val="00F33A8F"/>
    <w:rsid w:val="00F33B18"/>
    <w:rsid w:val="00F33D95"/>
    <w:rsid w:val="00F33DF6"/>
    <w:rsid w:val="00F33E55"/>
    <w:rsid w:val="00F3403B"/>
    <w:rsid w:val="00F341A9"/>
    <w:rsid w:val="00F349A9"/>
    <w:rsid w:val="00F34B40"/>
    <w:rsid w:val="00F34F29"/>
    <w:rsid w:val="00F3507B"/>
    <w:rsid w:val="00F351CC"/>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B42"/>
    <w:rsid w:val="00F43C90"/>
    <w:rsid w:val="00F43F7F"/>
    <w:rsid w:val="00F44112"/>
    <w:rsid w:val="00F445C2"/>
    <w:rsid w:val="00F44714"/>
    <w:rsid w:val="00F449C0"/>
    <w:rsid w:val="00F44CFC"/>
    <w:rsid w:val="00F44D59"/>
    <w:rsid w:val="00F44EBF"/>
    <w:rsid w:val="00F4501B"/>
    <w:rsid w:val="00F45A66"/>
    <w:rsid w:val="00F45DC3"/>
    <w:rsid w:val="00F45E19"/>
    <w:rsid w:val="00F45EA6"/>
    <w:rsid w:val="00F45F42"/>
    <w:rsid w:val="00F46103"/>
    <w:rsid w:val="00F46127"/>
    <w:rsid w:val="00F468EA"/>
    <w:rsid w:val="00F46925"/>
    <w:rsid w:val="00F46C33"/>
    <w:rsid w:val="00F474BC"/>
    <w:rsid w:val="00F47595"/>
    <w:rsid w:val="00F47631"/>
    <w:rsid w:val="00F47897"/>
    <w:rsid w:val="00F478E1"/>
    <w:rsid w:val="00F47A63"/>
    <w:rsid w:val="00F47E9B"/>
    <w:rsid w:val="00F47F6D"/>
    <w:rsid w:val="00F50100"/>
    <w:rsid w:val="00F50249"/>
    <w:rsid w:val="00F502EC"/>
    <w:rsid w:val="00F50332"/>
    <w:rsid w:val="00F50592"/>
    <w:rsid w:val="00F50650"/>
    <w:rsid w:val="00F50687"/>
    <w:rsid w:val="00F5073F"/>
    <w:rsid w:val="00F508B8"/>
    <w:rsid w:val="00F50DFA"/>
    <w:rsid w:val="00F514D1"/>
    <w:rsid w:val="00F514E6"/>
    <w:rsid w:val="00F51605"/>
    <w:rsid w:val="00F5188C"/>
    <w:rsid w:val="00F51C15"/>
    <w:rsid w:val="00F5201F"/>
    <w:rsid w:val="00F52228"/>
    <w:rsid w:val="00F52262"/>
    <w:rsid w:val="00F526A3"/>
    <w:rsid w:val="00F52887"/>
    <w:rsid w:val="00F52896"/>
    <w:rsid w:val="00F529BC"/>
    <w:rsid w:val="00F52BF7"/>
    <w:rsid w:val="00F52CAF"/>
    <w:rsid w:val="00F52EA0"/>
    <w:rsid w:val="00F52F89"/>
    <w:rsid w:val="00F53119"/>
    <w:rsid w:val="00F5325F"/>
    <w:rsid w:val="00F532ED"/>
    <w:rsid w:val="00F5351D"/>
    <w:rsid w:val="00F53581"/>
    <w:rsid w:val="00F53619"/>
    <w:rsid w:val="00F536EE"/>
    <w:rsid w:val="00F5377F"/>
    <w:rsid w:val="00F53BB0"/>
    <w:rsid w:val="00F53C19"/>
    <w:rsid w:val="00F53D44"/>
    <w:rsid w:val="00F54647"/>
    <w:rsid w:val="00F5466F"/>
    <w:rsid w:val="00F54787"/>
    <w:rsid w:val="00F5479B"/>
    <w:rsid w:val="00F54993"/>
    <w:rsid w:val="00F54BA6"/>
    <w:rsid w:val="00F54D1C"/>
    <w:rsid w:val="00F54D79"/>
    <w:rsid w:val="00F54E8F"/>
    <w:rsid w:val="00F5501F"/>
    <w:rsid w:val="00F55449"/>
    <w:rsid w:val="00F5555E"/>
    <w:rsid w:val="00F55666"/>
    <w:rsid w:val="00F5576E"/>
    <w:rsid w:val="00F55EBA"/>
    <w:rsid w:val="00F566DE"/>
    <w:rsid w:val="00F56733"/>
    <w:rsid w:val="00F56A01"/>
    <w:rsid w:val="00F56A9B"/>
    <w:rsid w:val="00F56E1B"/>
    <w:rsid w:val="00F5700E"/>
    <w:rsid w:val="00F57017"/>
    <w:rsid w:val="00F57EAA"/>
    <w:rsid w:val="00F602A1"/>
    <w:rsid w:val="00F60659"/>
    <w:rsid w:val="00F606B8"/>
    <w:rsid w:val="00F60785"/>
    <w:rsid w:val="00F609E8"/>
    <w:rsid w:val="00F60AF1"/>
    <w:rsid w:val="00F60DBE"/>
    <w:rsid w:val="00F61097"/>
    <w:rsid w:val="00F6112D"/>
    <w:rsid w:val="00F6122A"/>
    <w:rsid w:val="00F614C0"/>
    <w:rsid w:val="00F615D5"/>
    <w:rsid w:val="00F619EE"/>
    <w:rsid w:val="00F61C3A"/>
    <w:rsid w:val="00F6219D"/>
    <w:rsid w:val="00F6231E"/>
    <w:rsid w:val="00F62479"/>
    <w:rsid w:val="00F625A4"/>
    <w:rsid w:val="00F626F6"/>
    <w:rsid w:val="00F62753"/>
    <w:rsid w:val="00F62860"/>
    <w:rsid w:val="00F628EE"/>
    <w:rsid w:val="00F62AD4"/>
    <w:rsid w:val="00F62FD5"/>
    <w:rsid w:val="00F6304C"/>
    <w:rsid w:val="00F63A34"/>
    <w:rsid w:val="00F63C3F"/>
    <w:rsid w:val="00F643A0"/>
    <w:rsid w:val="00F644A0"/>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4E2"/>
    <w:rsid w:val="00F66726"/>
    <w:rsid w:val="00F669C0"/>
    <w:rsid w:val="00F66BBF"/>
    <w:rsid w:val="00F66E64"/>
    <w:rsid w:val="00F66E9A"/>
    <w:rsid w:val="00F66F77"/>
    <w:rsid w:val="00F67294"/>
    <w:rsid w:val="00F6735A"/>
    <w:rsid w:val="00F673B9"/>
    <w:rsid w:val="00F673DE"/>
    <w:rsid w:val="00F674C8"/>
    <w:rsid w:val="00F67CBB"/>
    <w:rsid w:val="00F67D7F"/>
    <w:rsid w:val="00F67FFA"/>
    <w:rsid w:val="00F70072"/>
    <w:rsid w:val="00F7024D"/>
    <w:rsid w:val="00F702BB"/>
    <w:rsid w:val="00F702E7"/>
    <w:rsid w:val="00F70409"/>
    <w:rsid w:val="00F707D6"/>
    <w:rsid w:val="00F7094F"/>
    <w:rsid w:val="00F7098C"/>
    <w:rsid w:val="00F70B57"/>
    <w:rsid w:val="00F70CC7"/>
    <w:rsid w:val="00F70CE3"/>
    <w:rsid w:val="00F70D59"/>
    <w:rsid w:val="00F70E0B"/>
    <w:rsid w:val="00F70F5D"/>
    <w:rsid w:val="00F7109C"/>
    <w:rsid w:val="00F710DB"/>
    <w:rsid w:val="00F71128"/>
    <w:rsid w:val="00F7124A"/>
    <w:rsid w:val="00F712D2"/>
    <w:rsid w:val="00F71492"/>
    <w:rsid w:val="00F71755"/>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2E09"/>
    <w:rsid w:val="00F7332B"/>
    <w:rsid w:val="00F735A3"/>
    <w:rsid w:val="00F736C7"/>
    <w:rsid w:val="00F738D4"/>
    <w:rsid w:val="00F73B5E"/>
    <w:rsid w:val="00F744F3"/>
    <w:rsid w:val="00F74F91"/>
    <w:rsid w:val="00F751E1"/>
    <w:rsid w:val="00F75360"/>
    <w:rsid w:val="00F763C7"/>
    <w:rsid w:val="00F7647F"/>
    <w:rsid w:val="00F764D6"/>
    <w:rsid w:val="00F765C6"/>
    <w:rsid w:val="00F76706"/>
    <w:rsid w:val="00F767FF"/>
    <w:rsid w:val="00F76AA8"/>
    <w:rsid w:val="00F76F4C"/>
    <w:rsid w:val="00F7751C"/>
    <w:rsid w:val="00F778FD"/>
    <w:rsid w:val="00F77C15"/>
    <w:rsid w:val="00F77D06"/>
    <w:rsid w:val="00F77E0F"/>
    <w:rsid w:val="00F77E13"/>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A2"/>
    <w:rsid w:val="00F82942"/>
    <w:rsid w:val="00F82B0C"/>
    <w:rsid w:val="00F8308B"/>
    <w:rsid w:val="00F83181"/>
    <w:rsid w:val="00F83196"/>
    <w:rsid w:val="00F83306"/>
    <w:rsid w:val="00F834B8"/>
    <w:rsid w:val="00F837EA"/>
    <w:rsid w:val="00F83891"/>
    <w:rsid w:val="00F83A51"/>
    <w:rsid w:val="00F83B27"/>
    <w:rsid w:val="00F83B52"/>
    <w:rsid w:val="00F83EF5"/>
    <w:rsid w:val="00F84342"/>
    <w:rsid w:val="00F844F2"/>
    <w:rsid w:val="00F846DE"/>
    <w:rsid w:val="00F847C1"/>
    <w:rsid w:val="00F849D8"/>
    <w:rsid w:val="00F849F3"/>
    <w:rsid w:val="00F84AB4"/>
    <w:rsid w:val="00F84CAC"/>
    <w:rsid w:val="00F84DA5"/>
    <w:rsid w:val="00F84E6B"/>
    <w:rsid w:val="00F84F8A"/>
    <w:rsid w:val="00F85211"/>
    <w:rsid w:val="00F8521B"/>
    <w:rsid w:val="00F8529C"/>
    <w:rsid w:val="00F85408"/>
    <w:rsid w:val="00F85493"/>
    <w:rsid w:val="00F8558B"/>
    <w:rsid w:val="00F8575D"/>
    <w:rsid w:val="00F8589B"/>
    <w:rsid w:val="00F85C0A"/>
    <w:rsid w:val="00F85CB7"/>
    <w:rsid w:val="00F85D77"/>
    <w:rsid w:val="00F85EE1"/>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64"/>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2E56"/>
    <w:rsid w:val="00F931A1"/>
    <w:rsid w:val="00F934E2"/>
    <w:rsid w:val="00F9356F"/>
    <w:rsid w:val="00F9374D"/>
    <w:rsid w:val="00F93845"/>
    <w:rsid w:val="00F939F1"/>
    <w:rsid w:val="00F93D6A"/>
    <w:rsid w:val="00F93D9C"/>
    <w:rsid w:val="00F93F60"/>
    <w:rsid w:val="00F940FE"/>
    <w:rsid w:val="00F94225"/>
    <w:rsid w:val="00F94376"/>
    <w:rsid w:val="00F943AE"/>
    <w:rsid w:val="00F9447B"/>
    <w:rsid w:val="00F946BA"/>
    <w:rsid w:val="00F94D90"/>
    <w:rsid w:val="00F94F89"/>
    <w:rsid w:val="00F95338"/>
    <w:rsid w:val="00F9550E"/>
    <w:rsid w:val="00F95562"/>
    <w:rsid w:val="00F95A44"/>
    <w:rsid w:val="00F95AD9"/>
    <w:rsid w:val="00F95B4D"/>
    <w:rsid w:val="00F95D5C"/>
    <w:rsid w:val="00F95EA2"/>
    <w:rsid w:val="00F966D0"/>
    <w:rsid w:val="00F969C1"/>
    <w:rsid w:val="00F96B73"/>
    <w:rsid w:val="00F96CC2"/>
    <w:rsid w:val="00F96E0D"/>
    <w:rsid w:val="00F96F52"/>
    <w:rsid w:val="00F9716F"/>
    <w:rsid w:val="00F974BC"/>
    <w:rsid w:val="00F97618"/>
    <w:rsid w:val="00F97641"/>
    <w:rsid w:val="00F9786F"/>
    <w:rsid w:val="00F97987"/>
    <w:rsid w:val="00F979D1"/>
    <w:rsid w:val="00F97DE6"/>
    <w:rsid w:val="00F97FFE"/>
    <w:rsid w:val="00FA0111"/>
    <w:rsid w:val="00FA072F"/>
    <w:rsid w:val="00FA075F"/>
    <w:rsid w:val="00FA0D70"/>
    <w:rsid w:val="00FA0D96"/>
    <w:rsid w:val="00FA1170"/>
    <w:rsid w:val="00FA1328"/>
    <w:rsid w:val="00FA14BF"/>
    <w:rsid w:val="00FA14DF"/>
    <w:rsid w:val="00FA183E"/>
    <w:rsid w:val="00FA1945"/>
    <w:rsid w:val="00FA1D66"/>
    <w:rsid w:val="00FA20A7"/>
    <w:rsid w:val="00FA2777"/>
    <w:rsid w:val="00FA277E"/>
    <w:rsid w:val="00FA2C42"/>
    <w:rsid w:val="00FA2F5A"/>
    <w:rsid w:val="00FA3274"/>
    <w:rsid w:val="00FA329A"/>
    <w:rsid w:val="00FA34F1"/>
    <w:rsid w:val="00FA384B"/>
    <w:rsid w:val="00FA3DDB"/>
    <w:rsid w:val="00FA3F68"/>
    <w:rsid w:val="00FA42D1"/>
    <w:rsid w:val="00FA4393"/>
    <w:rsid w:val="00FA445D"/>
    <w:rsid w:val="00FA4490"/>
    <w:rsid w:val="00FA46D8"/>
    <w:rsid w:val="00FA4743"/>
    <w:rsid w:val="00FA4CC3"/>
    <w:rsid w:val="00FA4DF3"/>
    <w:rsid w:val="00FA5234"/>
    <w:rsid w:val="00FA5402"/>
    <w:rsid w:val="00FA54C1"/>
    <w:rsid w:val="00FA5855"/>
    <w:rsid w:val="00FA5D67"/>
    <w:rsid w:val="00FA5F4C"/>
    <w:rsid w:val="00FA6190"/>
    <w:rsid w:val="00FA63FE"/>
    <w:rsid w:val="00FA6411"/>
    <w:rsid w:val="00FA6A88"/>
    <w:rsid w:val="00FA6B60"/>
    <w:rsid w:val="00FA6CA2"/>
    <w:rsid w:val="00FA6E37"/>
    <w:rsid w:val="00FA7115"/>
    <w:rsid w:val="00FA73A1"/>
    <w:rsid w:val="00FA7507"/>
    <w:rsid w:val="00FA769E"/>
    <w:rsid w:val="00FA772F"/>
    <w:rsid w:val="00FA7A33"/>
    <w:rsid w:val="00FA7AF6"/>
    <w:rsid w:val="00FA7B72"/>
    <w:rsid w:val="00FA7F3B"/>
    <w:rsid w:val="00FA7F5C"/>
    <w:rsid w:val="00FB0084"/>
    <w:rsid w:val="00FB0277"/>
    <w:rsid w:val="00FB037F"/>
    <w:rsid w:val="00FB0566"/>
    <w:rsid w:val="00FB0609"/>
    <w:rsid w:val="00FB099D"/>
    <w:rsid w:val="00FB0AD3"/>
    <w:rsid w:val="00FB0BD0"/>
    <w:rsid w:val="00FB0D35"/>
    <w:rsid w:val="00FB0F92"/>
    <w:rsid w:val="00FB1021"/>
    <w:rsid w:val="00FB12EA"/>
    <w:rsid w:val="00FB154F"/>
    <w:rsid w:val="00FB1777"/>
    <w:rsid w:val="00FB17EC"/>
    <w:rsid w:val="00FB1A28"/>
    <w:rsid w:val="00FB1F5C"/>
    <w:rsid w:val="00FB2348"/>
    <w:rsid w:val="00FB25AF"/>
    <w:rsid w:val="00FB26A2"/>
    <w:rsid w:val="00FB276D"/>
    <w:rsid w:val="00FB2878"/>
    <w:rsid w:val="00FB2BE8"/>
    <w:rsid w:val="00FB30CB"/>
    <w:rsid w:val="00FB3470"/>
    <w:rsid w:val="00FB37C7"/>
    <w:rsid w:val="00FB3845"/>
    <w:rsid w:val="00FB3A4E"/>
    <w:rsid w:val="00FB3B2D"/>
    <w:rsid w:val="00FB3CE6"/>
    <w:rsid w:val="00FB3E5A"/>
    <w:rsid w:val="00FB3F10"/>
    <w:rsid w:val="00FB42A0"/>
    <w:rsid w:val="00FB434A"/>
    <w:rsid w:val="00FB445C"/>
    <w:rsid w:val="00FB4699"/>
    <w:rsid w:val="00FB4709"/>
    <w:rsid w:val="00FB4A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C05DB"/>
    <w:rsid w:val="00FC07FB"/>
    <w:rsid w:val="00FC0804"/>
    <w:rsid w:val="00FC08A3"/>
    <w:rsid w:val="00FC0DB4"/>
    <w:rsid w:val="00FC0F95"/>
    <w:rsid w:val="00FC1180"/>
    <w:rsid w:val="00FC1308"/>
    <w:rsid w:val="00FC1334"/>
    <w:rsid w:val="00FC144B"/>
    <w:rsid w:val="00FC1C96"/>
    <w:rsid w:val="00FC1D4F"/>
    <w:rsid w:val="00FC1DAB"/>
    <w:rsid w:val="00FC1F89"/>
    <w:rsid w:val="00FC26AD"/>
    <w:rsid w:val="00FC2802"/>
    <w:rsid w:val="00FC28DD"/>
    <w:rsid w:val="00FC29B9"/>
    <w:rsid w:val="00FC2AAD"/>
    <w:rsid w:val="00FC2AE5"/>
    <w:rsid w:val="00FC2AE8"/>
    <w:rsid w:val="00FC2D87"/>
    <w:rsid w:val="00FC318B"/>
    <w:rsid w:val="00FC31E9"/>
    <w:rsid w:val="00FC345A"/>
    <w:rsid w:val="00FC3534"/>
    <w:rsid w:val="00FC3703"/>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31"/>
    <w:rsid w:val="00FC62A0"/>
    <w:rsid w:val="00FC6326"/>
    <w:rsid w:val="00FC639F"/>
    <w:rsid w:val="00FC64A3"/>
    <w:rsid w:val="00FC6526"/>
    <w:rsid w:val="00FC6710"/>
    <w:rsid w:val="00FC67CB"/>
    <w:rsid w:val="00FC6890"/>
    <w:rsid w:val="00FC69DD"/>
    <w:rsid w:val="00FC6D12"/>
    <w:rsid w:val="00FC6E71"/>
    <w:rsid w:val="00FC6FD3"/>
    <w:rsid w:val="00FC7242"/>
    <w:rsid w:val="00FC74C0"/>
    <w:rsid w:val="00FC78B9"/>
    <w:rsid w:val="00FC7989"/>
    <w:rsid w:val="00FC7A70"/>
    <w:rsid w:val="00FC7E12"/>
    <w:rsid w:val="00FC7F09"/>
    <w:rsid w:val="00FC7F40"/>
    <w:rsid w:val="00FD006B"/>
    <w:rsid w:val="00FD017E"/>
    <w:rsid w:val="00FD018F"/>
    <w:rsid w:val="00FD01FB"/>
    <w:rsid w:val="00FD0642"/>
    <w:rsid w:val="00FD0BBE"/>
    <w:rsid w:val="00FD0D70"/>
    <w:rsid w:val="00FD1592"/>
    <w:rsid w:val="00FD18E2"/>
    <w:rsid w:val="00FD1AA2"/>
    <w:rsid w:val="00FD1AF9"/>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00A"/>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3D"/>
    <w:rsid w:val="00FD5557"/>
    <w:rsid w:val="00FD55EB"/>
    <w:rsid w:val="00FD5829"/>
    <w:rsid w:val="00FD60DC"/>
    <w:rsid w:val="00FD6203"/>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A48"/>
    <w:rsid w:val="00FE0D65"/>
    <w:rsid w:val="00FE1086"/>
    <w:rsid w:val="00FE1276"/>
    <w:rsid w:val="00FE15CF"/>
    <w:rsid w:val="00FE179A"/>
    <w:rsid w:val="00FE1A16"/>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4D1E"/>
    <w:rsid w:val="00FE511C"/>
    <w:rsid w:val="00FE53C1"/>
    <w:rsid w:val="00FE55F6"/>
    <w:rsid w:val="00FE59F4"/>
    <w:rsid w:val="00FE5D94"/>
    <w:rsid w:val="00FE5EEC"/>
    <w:rsid w:val="00FE6367"/>
    <w:rsid w:val="00FE63F6"/>
    <w:rsid w:val="00FE6460"/>
    <w:rsid w:val="00FE64C8"/>
    <w:rsid w:val="00FE6632"/>
    <w:rsid w:val="00FE6BB3"/>
    <w:rsid w:val="00FE700D"/>
    <w:rsid w:val="00FE7061"/>
    <w:rsid w:val="00FE70EA"/>
    <w:rsid w:val="00FE72EB"/>
    <w:rsid w:val="00FE7432"/>
    <w:rsid w:val="00FE7839"/>
    <w:rsid w:val="00FE7BF0"/>
    <w:rsid w:val="00FE7D10"/>
    <w:rsid w:val="00FE7EED"/>
    <w:rsid w:val="00FE7F4B"/>
    <w:rsid w:val="00FF004B"/>
    <w:rsid w:val="00FF009A"/>
    <w:rsid w:val="00FF0301"/>
    <w:rsid w:val="00FF039C"/>
    <w:rsid w:val="00FF04D1"/>
    <w:rsid w:val="00FF0519"/>
    <w:rsid w:val="00FF08A6"/>
    <w:rsid w:val="00FF0AA9"/>
    <w:rsid w:val="00FF0DB7"/>
    <w:rsid w:val="00FF0FC0"/>
    <w:rsid w:val="00FF11C4"/>
    <w:rsid w:val="00FF126E"/>
    <w:rsid w:val="00FF136E"/>
    <w:rsid w:val="00FF14D7"/>
    <w:rsid w:val="00FF1663"/>
    <w:rsid w:val="00FF176F"/>
    <w:rsid w:val="00FF1922"/>
    <w:rsid w:val="00FF1BCF"/>
    <w:rsid w:val="00FF1BE4"/>
    <w:rsid w:val="00FF1D3C"/>
    <w:rsid w:val="00FF1D86"/>
    <w:rsid w:val="00FF21AE"/>
    <w:rsid w:val="00FF2236"/>
    <w:rsid w:val="00FF223E"/>
    <w:rsid w:val="00FF232E"/>
    <w:rsid w:val="00FF2746"/>
    <w:rsid w:val="00FF290C"/>
    <w:rsid w:val="00FF2A10"/>
    <w:rsid w:val="00FF2AF3"/>
    <w:rsid w:val="00FF2BF6"/>
    <w:rsid w:val="00FF2EB1"/>
    <w:rsid w:val="00FF2F3F"/>
    <w:rsid w:val="00FF30A0"/>
    <w:rsid w:val="00FF30D0"/>
    <w:rsid w:val="00FF33A9"/>
    <w:rsid w:val="00FF37A1"/>
    <w:rsid w:val="00FF37DE"/>
    <w:rsid w:val="00FF3B73"/>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DE7"/>
    <w:rsid w:val="00FF6E1B"/>
    <w:rsid w:val="00FF6F30"/>
    <w:rsid w:val="00FF70AB"/>
    <w:rsid w:val="00FF7658"/>
    <w:rsid w:val="00FF7664"/>
    <w:rsid w:val="00FF76E2"/>
    <w:rsid w:val="00FF7B4C"/>
    <w:rsid w:val="00FF7E15"/>
    <w:rsid w:val="00FF7E51"/>
    <w:rsid w:val="00FF7E6B"/>
    <w:rsid w:val="0116A329"/>
    <w:rsid w:val="012CA1F7"/>
    <w:rsid w:val="01EE7A60"/>
    <w:rsid w:val="023F28CD"/>
    <w:rsid w:val="02B1418F"/>
    <w:rsid w:val="02C91D33"/>
    <w:rsid w:val="03474E69"/>
    <w:rsid w:val="034846B6"/>
    <w:rsid w:val="034A1385"/>
    <w:rsid w:val="03914B21"/>
    <w:rsid w:val="03C24BCD"/>
    <w:rsid w:val="042F5FA7"/>
    <w:rsid w:val="04488689"/>
    <w:rsid w:val="04921DF4"/>
    <w:rsid w:val="04F83922"/>
    <w:rsid w:val="0510FAB7"/>
    <w:rsid w:val="051F0149"/>
    <w:rsid w:val="05E21DED"/>
    <w:rsid w:val="05E33E66"/>
    <w:rsid w:val="061BCBDA"/>
    <w:rsid w:val="06C70B29"/>
    <w:rsid w:val="06D88883"/>
    <w:rsid w:val="07135D41"/>
    <w:rsid w:val="07619EE3"/>
    <w:rsid w:val="07ACC793"/>
    <w:rsid w:val="0865CD16"/>
    <w:rsid w:val="088D595D"/>
    <w:rsid w:val="08C3289B"/>
    <w:rsid w:val="0920058E"/>
    <w:rsid w:val="0A9376BC"/>
    <w:rsid w:val="0A9911E3"/>
    <w:rsid w:val="0B50D0AB"/>
    <w:rsid w:val="0B5E17D5"/>
    <w:rsid w:val="0BADC530"/>
    <w:rsid w:val="0CADBE16"/>
    <w:rsid w:val="0CC0B010"/>
    <w:rsid w:val="0D31C3FE"/>
    <w:rsid w:val="0D3577B4"/>
    <w:rsid w:val="0D4EC065"/>
    <w:rsid w:val="0D9FAF2F"/>
    <w:rsid w:val="0DCB9D77"/>
    <w:rsid w:val="0E24AD49"/>
    <w:rsid w:val="0E505A19"/>
    <w:rsid w:val="0EA32FF5"/>
    <w:rsid w:val="0EED8E58"/>
    <w:rsid w:val="0EF7C3C2"/>
    <w:rsid w:val="0F9126FB"/>
    <w:rsid w:val="0FC2BE8E"/>
    <w:rsid w:val="1071002C"/>
    <w:rsid w:val="10D89E4B"/>
    <w:rsid w:val="110F5BC2"/>
    <w:rsid w:val="116BEB87"/>
    <w:rsid w:val="1176950A"/>
    <w:rsid w:val="11816AF7"/>
    <w:rsid w:val="11895A8D"/>
    <w:rsid w:val="118AAF7D"/>
    <w:rsid w:val="118CDFF2"/>
    <w:rsid w:val="11A1095B"/>
    <w:rsid w:val="12336D9E"/>
    <w:rsid w:val="12879C11"/>
    <w:rsid w:val="12959026"/>
    <w:rsid w:val="12EB8994"/>
    <w:rsid w:val="1302E0B6"/>
    <w:rsid w:val="130C24AB"/>
    <w:rsid w:val="1328498E"/>
    <w:rsid w:val="13467CBB"/>
    <w:rsid w:val="1392CF6B"/>
    <w:rsid w:val="13A684EE"/>
    <w:rsid w:val="13D3BC19"/>
    <w:rsid w:val="14098EEF"/>
    <w:rsid w:val="143F0769"/>
    <w:rsid w:val="14426863"/>
    <w:rsid w:val="14CE11EE"/>
    <w:rsid w:val="14D6148E"/>
    <w:rsid w:val="15024CE4"/>
    <w:rsid w:val="1506C465"/>
    <w:rsid w:val="155CEF6F"/>
    <w:rsid w:val="15692A0B"/>
    <w:rsid w:val="1597DD69"/>
    <w:rsid w:val="15BE63AF"/>
    <w:rsid w:val="15EDB9A1"/>
    <w:rsid w:val="1602CE80"/>
    <w:rsid w:val="16823773"/>
    <w:rsid w:val="16D93258"/>
    <w:rsid w:val="17001DD9"/>
    <w:rsid w:val="17160313"/>
    <w:rsid w:val="174BE17B"/>
    <w:rsid w:val="17E2BA78"/>
    <w:rsid w:val="18305393"/>
    <w:rsid w:val="1833BC49"/>
    <w:rsid w:val="18661D80"/>
    <w:rsid w:val="1888E44D"/>
    <w:rsid w:val="188B2E4F"/>
    <w:rsid w:val="18FEAF88"/>
    <w:rsid w:val="193A8D5F"/>
    <w:rsid w:val="19649B90"/>
    <w:rsid w:val="19E6837F"/>
    <w:rsid w:val="19EB8395"/>
    <w:rsid w:val="1A01024F"/>
    <w:rsid w:val="1A175268"/>
    <w:rsid w:val="1A34CA07"/>
    <w:rsid w:val="1A372BA5"/>
    <w:rsid w:val="1AF20707"/>
    <w:rsid w:val="1BB3D165"/>
    <w:rsid w:val="1BD0D63B"/>
    <w:rsid w:val="1C201433"/>
    <w:rsid w:val="1C403220"/>
    <w:rsid w:val="1C59B46B"/>
    <w:rsid w:val="1C5E3B01"/>
    <w:rsid w:val="1C5E76DB"/>
    <w:rsid w:val="1C65C2AB"/>
    <w:rsid w:val="1C9E9B06"/>
    <w:rsid w:val="1CAEF4A9"/>
    <w:rsid w:val="1CBC6FA7"/>
    <w:rsid w:val="1CE2144C"/>
    <w:rsid w:val="1D640FC6"/>
    <w:rsid w:val="1DB59380"/>
    <w:rsid w:val="1E78417E"/>
    <w:rsid w:val="1EAAC0C2"/>
    <w:rsid w:val="1F26CBC5"/>
    <w:rsid w:val="1F4774E7"/>
    <w:rsid w:val="1F7D3DFD"/>
    <w:rsid w:val="1FE2EF2A"/>
    <w:rsid w:val="1FE4243B"/>
    <w:rsid w:val="1FF991CD"/>
    <w:rsid w:val="202EB44B"/>
    <w:rsid w:val="203B538A"/>
    <w:rsid w:val="205E4DF5"/>
    <w:rsid w:val="206EEE3F"/>
    <w:rsid w:val="212886B1"/>
    <w:rsid w:val="21423AC6"/>
    <w:rsid w:val="216734A0"/>
    <w:rsid w:val="218071AE"/>
    <w:rsid w:val="21DA6E31"/>
    <w:rsid w:val="229E4BCD"/>
    <w:rsid w:val="230E56AC"/>
    <w:rsid w:val="233F4B1F"/>
    <w:rsid w:val="23BB0BB1"/>
    <w:rsid w:val="24EC7E8A"/>
    <w:rsid w:val="24FDAF52"/>
    <w:rsid w:val="250D9A17"/>
    <w:rsid w:val="252AD393"/>
    <w:rsid w:val="259823AC"/>
    <w:rsid w:val="2610C2F8"/>
    <w:rsid w:val="26536CA0"/>
    <w:rsid w:val="268ED772"/>
    <w:rsid w:val="26B86421"/>
    <w:rsid w:val="277087B6"/>
    <w:rsid w:val="27A1B876"/>
    <w:rsid w:val="27F285DA"/>
    <w:rsid w:val="2859C53D"/>
    <w:rsid w:val="289A45D4"/>
    <w:rsid w:val="28A22EA3"/>
    <w:rsid w:val="28A317A0"/>
    <w:rsid w:val="28B7BD50"/>
    <w:rsid w:val="28D88F78"/>
    <w:rsid w:val="290D7796"/>
    <w:rsid w:val="29471288"/>
    <w:rsid w:val="2966B0A6"/>
    <w:rsid w:val="299FA7EE"/>
    <w:rsid w:val="29A0E5D9"/>
    <w:rsid w:val="2A06780B"/>
    <w:rsid w:val="2A2BFBB0"/>
    <w:rsid w:val="2A77D19F"/>
    <w:rsid w:val="2A928DA6"/>
    <w:rsid w:val="2AB3A3BF"/>
    <w:rsid w:val="2B169A06"/>
    <w:rsid w:val="2C7744C1"/>
    <w:rsid w:val="2C87C18D"/>
    <w:rsid w:val="2CA5CB79"/>
    <w:rsid w:val="2CE0AC66"/>
    <w:rsid w:val="2D755EBA"/>
    <w:rsid w:val="2DA6667B"/>
    <w:rsid w:val="2DD4916D"/>
    <w:rsid w:val="2DFC1D56"/>
    <w:rsid w:val="2E2B0E91"/>
    <w:rsid w:val="2E3419DC"/>
    <w:rsid w:val="2E645C0D"/>
    <w:rsid w:val="2E74BA14"/>
    <w:rsid w:val="2E8FA56C"/>
    <w:rsid w:val="2F03F986"/>
    <w:rsid w:val="2F58B577"/>
    <w:rsid w:val="2F5BBC44"/>
    <w:rsid w:val="2F672FF9"/>
    <w:rsid w:val="2F84AC58"/>
    <w:rsid w:val="2FAEBD24"/>
    <w:rsid w:val="2FC58546"/>
    <w:rsid w:val="2FC6EE64"/>
    <w:rsid w:val="30607CF0"/>
    <w:rsid w:val="30762517"/>
    <w:rsid w:val="30E3BAFF"/>
    <w:rsid w:val="314EBA5A"/>
    <w:rsid w:val="3169A721"/>
    <w:rsid w:val="31BBD573"/>
    <w:rsid w:val="31DA11E6"/>
    <w:rsid w:val="31F44F67"/>
    <w:rsid w:val="332F2C6F"/>
    <w:rsid w:val="3350B415"/>
    <w:rsid w:val="338B0A71"/>
    <w:rsid w:val="340F243E"/>
    <w:rsid w:val="3448363F"/>
    <w:rsid w:val="347886C4"/>
    <w:rsid w:val="34927324"/>
    <w:rsid w:val="34A4F873"/>
    <w:rsid w:val="34D04B36"/>
    <w:rsid w:val="35519729"/>
    <w:rsid w:val="36251316"/>
    <w:rsid w:val="368E7B90"/>
    <w:rsid w:val="369C0B79"/>
    <w:rsid w:val="36A57295"/>
    <w:rsid w:val="36BC0FA9"/>
    <w:rsid w:val="36D0D0AE"/>
    <w:rsid w:val="36E9FCCD"/>
    <w:rsid w:val="372663C8"/>
    <w:rsid w:val="3798C6FD"/>
    <w:rsid w:val="382328D7"/>
    <w:rsid w:val="38A24F96"/>
    <w:rsid w:val="38AB7086"/>
    <w:rsid w:val="38DA89FC"/>
    <w:rsid w:val="392F3447"/>
    <w:rsid w:val="3933D9A9"/>
    <w:rsid w:val="395633D3"/>
    <w:rsid w:val="39A73162"/>
    <w:rsid w:val="3A008784"/>
    <w:rsid w:val="3A3A707A"/>
    <w:rsid w:val="3A402CF9"/>
    <w:rsid w:val="3A42496D"/>
    <w:rsid w:val="3A4AD52E"/>
    <w:rsid w:val="3A5DC420"/>
    <w:rsid w:val="3ABD9B42"/>
    <w:rsid w:val="3ABF0B3E"/>
    <w:rsid w:val="3AC50F20"/>
    <w:rsid w:val="3B285941"/>
    <w:rsid w:val="3B2F871D"/>
    <w:rsid w:val="3B695C32"/>
    <w:rsid w:val="3B6F85FE"/>
    <w:rsid w:val="3B944308"/>
    <w:rsid w:val="3BEF94E2"/>
    <w:rsid w:val="3C0DA34B"/>
    <w:rsid w:val="3CA12EF7"/>
    <w:rsid w:val="3D2AB6B2"/>
    <w:rsid w:val="3D3DB244"/>
    <w:rsid w:val="3D814D2C"/>
    <w:rsid w:val="3D922E9A"/>
    <w:rsid w:val="3D93F67C"/>
    <w:rsid w:val="3DA13605"/>
    <w:rsid w:val="3DCD7728"/>
    <w:rsid w:val="3DFA0189"/>
    <w:rsid w:val="3E7E561F"/>
    <w:rsid w:val="3F042370"/>
    <w:rsid w:val="3F35C8FB"/>
    <w:rsid w:val="3F598844"/>
    <w:rsid w:val="3F805037"/>
    <w:rsid w:val="3F91BD59"/>
    <w:rsid w:val="3F9AC8B8"/>
    <w:rsid w:val="3FC9D19B"/>
    <w:rsid w:val="4011657F"/>
    <w:rsid w:val="40DB2DDC"/>
    <w:rsid w:val="41096BA5"/>
    <w:rsid w:val="4138F08A"/>
    <w:rsid w:val="414F2E56"/>
    <w:rsid w:val="41D06CBD"/>
    <w:rsid w:val="421479D4"/>
    <w:rsid w:val="4225057D"/>
    <w:rsid w:val="4283572F"/>
    <w:rsid w:val="42C8C295"/>
    <w:rsid w:val="42CCD1E9"/>
    <w:rsid w:val="42CDDA4B"/>
    <w:rsid w:val="42E8F305"/>
    <w:rsid w:val="42EAAB85"/>
    <w:rsid w:val="436269C8"/>
    <w:rsid w:val="43874C34"/>
    <w:rsid w:val="43E39035"/>
    <w:rsid w:val="43F1C608"/>
    <w:rsid w:val="440A288F"/>
    <w:rsid w:val="44840A16"/>
    <w:rsid w:val="44BD4668"/>
    <w:rsid w:val="44C8E454"/>
    <w:rsid w:val="454B540E"/>
    <w:rsid w:val="455F8B40"/>
    <w:rsid w:val="45694493"/>
    <w:rsid w:val="45757020"/>
    <w:rsid w:val="460F4413"/>
    <w:rsid w:val="46752708"/>
    <w:rsid w:val="46843A5F"/>
    <w:rsid w:val="4684B346"/>
    <w:rsid w:val="469BB243"/>
    <w:rsid w:val="46B024F6"/>
    <w:rsid w:val="46CC625E"/>
    <w:rsid w:val="46FAF674"/>
    <w:rsid w:val="47093A60"/>
    <w:rsid w:val="47FFB64D"/>
    <w:rsid w:val="48293BC6"/>
    <w:rsid w:val="48308B02"/>
    <w:rsid w:val="4896F013"/>
    <w:rsid w:val="49371448"/>
    <w:rsid w:val="4942959E"/>
    <w:rsid w:val="49506647"/>
    <w:rsid w:val="49784933"/>
    <w:rsid w:val="49A96A8F"/>
    <w:rsid w:val="49D2D9C6"/>
    <w:rsid w:val="49F94ABA"/>
    <w:rsid w:val="4A14D20C"/>
    <w:rsid w:val="4A157EE9"/>
    <w:rsid w:val="4A531C91"/>
    <w:rsid w:val="4A7E6FF1"/>
    <w:rsid w:val="4AB93E9A"/>
    <w:rsid w:val="4B10300F"/>
    <w:rsid w:val="4B38FAAE"/>
    <w:rsid w:val="4B3EDFE0"/>
    <w:rsid w:val="4B55AC76"/>
    <w:rsid w:val="4C24903B"/>
    <w:rsid w:val="4CB5AFA0"/>
    <w:rsid w:val="4CECFE33"/>
    <w:rsid w:val="4D11C760"/>
    <w:rsid w:val="4D7B9AB2"/>
    <w:rsid w:val="4D804F72"/>
    <w:rsid w:val="4DA13997"/>
    <w:rsid w:val="4DA496C0"/>
    <w:rsid w:val="4DDB78E1"/>
    <w:rsid w:val="4DFE7CF9"/>
    <w:rsid w:val="4E3CECE0"/>
    <w:rsid w:val="4E481721"/>
    <w:rsid w:val="4E4A8EC3"/>
    <w:rsid w:val="4E739BF5"/>
    <w:rsid w:val="4EC93B42"/>
    <w:rsid w:val="4F1A0660"/>
    <w:rsid w:val="4FA2804C"/>
    <w:rsid w:val="501E818B"/>
    <w:rsid w:val="503D4F94"/>
    <w:rsid w:val="50AADF0F"/>
    <w:rsid w:val="50FFE0F0"/>
    <w:rsid w:val="51168C39"/>
    <w:rsid w:val="512BC9FD"/>
    <w:rsid w:val="51CEC781"/>
    <w:rsid w:val="51F3CAE1"/>
    <w:rsid w:val="5204A0F2"/>
    <w:rsid w:val="527071B0"/>
    <w:rsid w:val="52868363"/>
    <w:rsid w:val="5331E125"/>
    <w:rsid w:val="535C5345"/>
    <w:rsid w:val="54199E85"/>
    <w:rsid w:val="55B50B34"/>
    <w:rsid w:val="55CCF873"/>
    <w:rsid w:val="55DF5D4A"/>
    <w:rsid w:val="56038D2A"/>
    <w:rsid w:val="567FECF6"/>
    <w:rsid w:val="56D7BD5C"/>
    <w:rsid w:val="56EF6F4B"/>
    <w:rsid w:val="56F98AEE"/>
    <w:rsid w:val="5720FB0A"/>
    <w:rsid w:val="57468A08"/>
    <w:rsid w:val="5751979B"/>
    <w:rsid w:val="575E5BA1"/>
    <w:rsid w:val="57A8E8FB"/>
    <w:rsid w:val="57BE364B"/>
    <w:rsid w:val="57C62036"/>
    <w:rsid w:val="57D0355B"/>
    <w:rsid w:val="5801F376"/>
    <w:rsid w:val="5806BAEF"/>
    <w:rsid w:val="58482701"/>
    <w:rsid w:val="58585F5C"/>
    <w:rsid w:val="587CE551"/>
    <w:rsid w:val="5882E194"/>
    <w:rsid w:val="588EF7AC"/>
    <w:rsid w:val="58C72687"/>
    <w:rsid w:val="58ED6974"/>
    <w:rsid w:val="591882E5"/>
    <w:rsid w:val="59636680"/>
    <w:rsid w:val="597F15CE"/>
    <w:rsid w:val="5986B3BA"/>
    <w:rsid w:val="598BE3B9"/>
    <w:rsid w:val="5A3B0071"/>
    <w:rsid w:val="5A40D397"/>
    <w:rsid w:val="5A429E61"/>
    <w:rsid w:val="5A71A661"/>
    <w:rsid w:val="5AE54F68"/>
    <w:rsid w:val="5B14065B"/>
    <w:rsid w:val="5B733873"/>
    <w:rsid w:val="5B96AE5D"/>
    <w:rsid w:val="5BE9EBFB"/>
    <w:rsid w:val="5C38268E"/>
    <w:rsid w:val="5C696319"/>
    <w:rsid w:val="5C725964"/>
    <w:rsid w:val="5CA52718"/>
    <w:rsid w:val="5CEC9B93"/>
    <w:rsid w:val="5CFDD69E"/>
    <w:rsid w:val="5D795A33"/>
    <w:rsid w:val="5E45EAE9"/>
    <w:rsid w:val="5E55CA6A"/>
    <w:rsid w:val="5E5F2560"/>
    <w:rsid w:val="5E8764B8"/>
    <w:rsid w:val="5E8C9A8A"/>
    <w:rsid w:val="5ED23BDF"/>
    <w:rsid w:val="5FB59ECF"/>
    <w:rsid w:val="5FC800F4"/>
    <w:rsid w:val="600E8EFB"/>
    <w:rsid w:val="603AE931"/>
    <w:rsid w:val="606C59F5"/>
    <w:rsid w:val="6074BA22"/>
    <w:rsid w:val="607FEB5B"/>
    <w:rsid w:val="60F2E390"/>
    <w:rsid w:val="6124C461"/>
    <w:rsid w:val="619F1188"/>
    <w:rsid w:val="61F5C63E"/>
    <w:rsid w:val="61F6EE47"/>
    <w:rsid w:val="621341D4"/>
    <w:rsid w:val="622E7E16"/>
    <w:rsid w:val="62356897"/>
    <w:rsid w:val="63323C04"/>
    <w:rsid w:val="63592B0B"/>
    <w:rsid w:val="63929B33"/>
    <w:rsid w:val="63B01E02"/>
    <w:rsid w:val="63F28448"/>
    <w:rsid w:val="63FAD116"/>
    <w:rsid w:val="63FF7425"/>
    <w:rsid w:val="6416149B"/>
    <w:rsid w:val="641E4EA1"/>
    <w:rsid w:val="64498BBF"/>
    <w:rsid w:val="647168D5"/>
    <w:rsid w:val="6514DD8D"/>
    <w:rsid w:val="652C64E4"/>
    <w:rsid w:val="65B85188"/>
    <w:rsid w:val="65C191D4"/>
    <w:rsid w:val="66354AA6"/>
    <w:rsid w:val="665A89DE"/>
    <w:rsid w:val="667199E6"/>
    <w:rsid w:val="67380944"/>
    <w:rsid w:val="6744ED21"/>
    <w:rsid w:val="67CCBD74"/>
    <w:rsid w:val="681831C4"/>
    <w:rsid w:val="683C73BC"/>
    <w:rsid w:val="6840785B"/>
    <w:rsid w:val="690760AF"/>
    <w:rsid w:val="6939D51F"/>
    <w:rsid w:val="6965EEAE"/>
    <w:rsid w:val="6977DA5B"/>
    <w:rsid w:val="69A3AC46"/>
    <w:rsid w:val="69E2218A"/>
    <w:rsid w:val="69EBD7BB"/>
    <w:rsid w:val="6A5E475B"/>
    <w:rsid w:val="6A9013B2"/>
    <w:rsid w:val="6AE6CC83"/>
    <w:rsid w:val="6B0879D9"/>
    <w:rsid w:val="6B388E88"/>
    <w:rsid w:val="6BC5282C"/>
    <w:rsid w:val="6BF9B276"/>
    <w:rsid w:val="6C348B65"/>
    <w:rsid w:val="6C695051"/>
    <w:rsid w:val="6D39EB24"/>
    <w:rsid w:val="6D5EFB7F"/>
    <w:rsid w:val="6DF78CF9"/>
    <w:rsid w:val="6E3DA90A"/>
    <w:rsid w:val="6F46FC46"/>
    <w:rsid w:val="6F5776FB"/>
    <w:rsid w:val="6F7BA672"/>
    <w:rsid w:val="6F8C38D3"/>
    <w:rsid w:val="703FD612"/>
    <w:rsid w:val="70569EAB"/>
    <w:rsid w:val="709D63BE"/>
    <w:rsid w:val="70AEDBFC"/>
    <w:rsid w:val="70BC0976"/>
    <w:rsid w:val="70D71088"/>
    <w:rsid w:val="71116706"/>
    <w:rsid w:val="7113938F"/>
    <w:rsid w:val="711E4885"/>
    <w:rsid w:val="7145E1EF"/>
    <w:rsid w:val="715D9EFA"/>
    <w:rsid w:val="7185A1C4"/>
    <w:rsid w:val="71D06A8B"/>
    <w:rsid w:val="720A54E0"/>
    <w:rsid w:val="720B4A7F"/>
    <w:rsid w:val="725AD28F"/>
    <w:rsid w:val="7298A9BA"/>
    <w:rsid w:val="72C8CBEF"/>
    <w:rsid w:val="733B9AF6"/>
    <w:rsid w:val="736ACB7E"/>
    <w:rsid w:val="739989A4"/>
    <w:rsid w:val="73E8BBF7"/>
    <w:rsid w:val="73F775EF"/>
    <w:rsid w:val="740B837F"/>
    <w:rsid w:val="747AD324"/>
    <w:rsid w:val="748742BC"/>
    <w:rsid w:val="74A1695E"/>
    <w:rsid w:val="75350CA2"/>
    <w:rsid w:val="75487B48"/>
    <w:rsid w:val="754A669B"/>
    <w:rsid w:val="757F4CBE"/>
    <w:rsid w:val="75DF75F9"/>
    <w:rsid w:val="75EF8ED6"/>
    <w:rsid w:val="7617B409"/>
    <w:rsid w:val="76497175"/>
    <w:rsid w:val="76593578"/>
    <w:rsid w:val="7668ACE1"/>
    <w:rsid w:val="76FBCD11"/>
    <w:rsid w:val="773304FE"/>
    <w:rsid w:val="773C6239"/>
    <w:rsid w:val="77E4D767"/>
    <w:rsid w:val="77E7C585"/>
    <w:rsid w:val="7810B285"/>
    <w:rsid w:val="78354B18"/>
    <w:rsid w:val="7848A96A"/>
    <w:rsid w:val="78ED3FB4"/>
    <w:rsid w:val="794763CE"/>
    <w:rsid w:val="794862A7"/>
    <w:rsid w:val="79DA52EE"/>
    <w:rsid w:val="7A036369"/>
    <w:rsid w:val="7A070E66"/>
    <w:rsid w:val="7A41FF6F"/>
    <w:rsid w:val="7A54EF6C"/>
    <w:rsid w:val="7A59D525"/>
    <w:rsid w:val="7A9EB090"/>
    <w:rsid w:val="7AA739D0"/>
    <w:rsid w:val="7AD2B5C7"/>
    <w:rsid w:val="7B470073"/>
    <w:rsid w:val="7B49890D"/>
    <w:rsid w:val="7BA6EC82"/>
    <w:rsid w:val="7BAAE722"/>
    <w:rsid w:val="7C345B90"/>
    <w:rsid w:val="7C407531"/>
    <w:rsid w:val="7D463F4E"/>
    <w:rsid w:val="7D4C94AC"/>
    <w:rsid w:val="7D654492"/>
    <w:rsid w:val="7D7B1B06"/>
    <w:rsid w:val="7D8AD955"/>
    <w:rsid w:val="7DA0E7E6"/>
    <w:rsid w:val="7DA96000"/>
    <w:rsid w:val="7DEF1D63"/>
    <w:rsid w:val="7E4E5078"/>
    <w:rsid w:val="7EA84658"/>
    <w:rsid w:val="7ECA6F95"/>
    <w:rsid w:val="7ED958A7"/>
    <w:rsid w:val="7EDBE2CC"/>
    <w:rsid w:val="7F0D569E"/>
    <w:rsid w:val="7F1653E8"/>
    <w:rsid w:val="7F29AA37"/>
    <w:rsid w:val="7F52FB3C"/>
    <w:rsid w:val="7F64EF3E"/>
    <w:rsid w:val="7F7AC3A1"/>
    <w:rsid w:val="7FC02846"/>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3E22FED-B96A-4F4F-8C1B-6AAA59176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table" w:customStyle="1" w:styleId="TableGrid1">
    <w:name w:val="TableGrid1"/>
    <w:basedOn w:val="TableNormal"/>
    <w:next w:val="TableGrid"/>
    <w:uiPriority w:val="39"/>
    <w:qFormat/>
    <w:rsid w:val="00CE737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docNokia">
    <w:name w:val="NORMAL_Tdoc_Nokia"/>
    <w:basedOn w:val="Normal"/>
    <w:rsid w:val="00DC00CF"/>
    <w:pPr>
      <w:spacing w:after="0" w:line="240" w:lineRule="auto"/>
      <w:jc w:val="both"/>
    </w:pPr>
    <w:rPr>
      <w:rFonts w:eastAsia="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15451480">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58986007">
      <w:bodyDiv w:val="1"/>
      <w:marLeft w:val="0"/>
      <w:marRight w:val="0"/>
      <w:marTop w:val="0"/>
      <w:marBottom w:val="0"/>
      <w:divBdr>
        <w:top w:val="none" w:sz="0" w:space="0" w:color="auto"/>
        <w:left w:val="none" w:sz="0" w:space="0" w:color="auto"/>
        <w:bottom w:val="none" w:sz="0" w:space="0" w:color="auto"/>
        <w:right w:val="none" w:sz="0" w:space="0" w:color="auto"/>
      </w:divBdr>
      <w:divsChild>
        <w:div w:id="465633769">
          <w:marLeft w:val="547"/>
          <w:marRight w:val="0"/>
          <w:marTop w:val="0"/>
          <w:marBottom w:val="180"/>
          <w:divBdr>
            <w:top w:val="none" w:sz="0" w:space="0" w:color="auto"/>
            <w:left w:val="none" w:sz="0" w:space="0" w:color="auto"/>
            <w:bottom w:val="none" w:sz="0" w:space="0" w:color="auto"/>
            <w:right w:val="none" w:sz="0" w:space="0" w:color="auto"/>
          </w:divBdr>
        </w:div>
        <w:div w:id="1083138564">
          <w:marLeft w:val="547"/>
          <w:marRight w:val="0"/>
          <w:marTop w:val="0"/>
          <w:marBottom w:val="180"/>
          <w:divBdr>
            <w:top w:val="none" w:sz="0" w:space="0" w:color="auto"/>
            <w:left w:val="none" w:sz="0" w:space="0" w:color="auto"/>
            <w:bottom w:val="none" w:sz="0" w:space="0" w:color="auto"/>
            <w:right w:val="none" w:sz="0" w:space="0" w:color="auto"/>
          </w:divBdr>
        </w:div>
        <w:div w:id="1091467053">
          <w:marLeft w:val="547"/>
          <w:marRight w:val="0"/>
          <w:marTop w:val="0"/>
          <w:marBottom w:val="180"/>
          <w:divBdr>
            <w:top w:val="none" w:sz="0" w:space="0" w:color="auto"/>
            <w:left w:val="none" w:sz="0" w:space="0" w:color="auto"/>
            <w:bottom w:val="none" w:sz="0" w:space="0" w:color="auto"/>
            <w:right w:val="none" w:sz="0" w:space="0" w:color="auto"/>
          </w:divBdr>
        </w:div>
        <w:div w:id="1743679520">
          <w:marLeft w:val="547"/>
          <w:marRight w:val="0"/>
          <w:marTop w:val="0"/>
          <w:marBottom w:val="180"/>
          <w:divBdr>
            <w:top w:val="none" w:sz="0" w:space="0" w:color="auto"/>
            <w:left w:val="none" w:sz="0" w:space="0" w:color="auto"/>
            <w:bottom w:val="none" w:sz="0" w:space="0" w:color="auto"/>
            <w:right w:val="none" w:sz="0" w:space="0" w:color="auto"/>
          </w:divBdr>
        </w:div>
      </w:divsChild>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77356808">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69934552">
      <w:bodyDiv w:val="1"/>
      <w:marLeft w:val="0"/>
      <w:marRight w:val="0"/>
      <w:marTop w:val="0"/>
      <w:marBottom w:val="0"/>
      <w:divBdr>
        <w:top w:val="none" w:sz="0" w:space="0" w:color="auto"/>
        <w:left w:val="none" w:sz="0" w:space="0" w:color="auto"/>
        <w:bottom w:val="none" w:sz="0" w:space="0" w:color="auto"/>
        <w:right w:val="none" w:sz="0" w:space="0" w:color="auto"/>
      </w:divBdr>
      <w:divsChild>
        <w:div w:id="31539875">
          <w:marLeft w:val="547"/>
          <w:marRight w:val="0"/>
          <w:marTop w:val="0"/>
          <w:marBottom w:val="180"/>
          <w:divBdr>
            <w:top w:val="none" w:sz="0" w:space="0" w:color="auto"/>
            <w:left w:val="none" w:sz="0" w:space="0" w:color="auto"/>
            <w:bottom w:val="none" w:sz="0" w:space="0" w:color="auto"/>
            <w:right w:val="none" w:sz="0" w:space="0" w:color="auto"/>
          </w:divBdr>
        </w:div>
        <w:div w:id="186410941">
          <w:marLeft w:val="547"/>
          <w:marRight w:val="0"/>
          <w:marTop w:val="0"/>
          <w:marBottom w:val="180"/>
          <w:divBdr>
            <w:top w:val="none" w:sz="0" w:space="0" w:color="auto"/>
            <w:left w:val="none" w:sz="0" w:space="0" w:color="auto"/>
            <w:bottom w:val="none" w:sz="0" w:space="0" w:color="auto"/>
            <w:right w:val="none" w:sz="0" w:space="0" w:color="auto"/>
          </w:divBdr>
        </w:div>
        <w:div w:id="1667320517">
          <w:marLeft w:val="547"/>
          <w:marRight w:val="0"/>
          <w:marTop w:val="0"/>
          <w:marBottom w:val="180"/>
          <w:divBdr>
            <w:top w:val="none" w:sz="0" w:space="0" w:color="auto"/>
            <w:left w:val="none" w:sz="0" w:space="0" w:color="auto"/>
            <w:bottom w:val="none" w:sz="0" w:space="0" w:color="auto"/>
            <w:right w:val="none" w:sz="0" w:space="0" w:color="auto"/>
          </w:divBdr>
        </w:div>
        <w:div w:id="1819418361">
          <w:marLeft w:val="547"/>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RBI5PAMIO524-1616901215-44004</_dlc_DocId>
    <HideFromDelve xmlns="71c5aaf6-e6ce-465b-b873-5148d2a4c105">false</HideFromDelve>
    <_dlc_DocIdUrl xmlns="71c5aaf6-e6ce-465b-b873-5148d2a4c105">
      <Url>https://nokia.sharepoint.com/sites/gxp/_layouts/15/DocIdRedir.aspx?ID=RBI5PAMIO524-1616901215-44004</Url>
      <Description>RBI5PAMIO524-1616901215-44004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4</TotalTime>
  <Pages>14</Pages>
  <Words>6837</Words>
  <Characters>38976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2025-05-09T18:18:00Z</dcterms:created>
  <dcterms:modified xsi:type="dcterms:W3CDTF">2025-05-09T18:18:00Z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f543ac16-9461-4045-a241-719bf5000fad</vt:lpwstr>
  </property>
  <property fmtid="{D5CDD505-2E9C-101B-9397-08002B2CF9AE}" pid="11" name="MediaServiceImageTags">
    <vt:lpwstr/>
  </property>
</Properties>
</file>